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sz w:val="56"/>
          <w:szCs w:val="56"/>
        </w:rPr>
      </w:pPr>
      <w:r>
        <w:rPr>
          <w:rFonts w:hint="eastAsia"/>
          <w:sz w:val="56"/>
          <w:szCs w:val="56"/>
        </w:rPr>
        <w:t>M</w:t>
      </w:r>
      <w:r>
        <w:rPr>
          <w:sz w:val="56"/>
          <w:szCs w:val="56"/>
        </w:rPr>
        <w:t>51H</w:t>
      </w:r>
      <w:r>
        <w:rPr>
          <w:rFonts w:hint="eastAsia"/>
          <w:sz w:val="56"/>
          <w:szCs w:val="56"/>
        </w:rPr>
        <w:t>车载硬盘录像机</w:t>
      </w:r>
    </w:p>
    <w:p>
      <w:pPr>
        <w:jc w:val="center"/>
        <w:rPr>
          <w:sz w:val="56"/>
          <w:szCs w:val="56"/>
        </w:rPr>
      </w:pPr>
    </w:p>
    <w:p>
      <w:pPr>
        <w:spacing w:before="468" w:beforeLines="150" w:after="480"/>
        <w:jc w:val="center"/>
        <w:rPr>
          <w:sz w:val="56"/>
          <w:szCs w:val="56"/>
        </w:rPr>
      </w:pPr>
      <w:r>
        <w:rPr>
          <w:rFonts w:hint="eastAsia"/>
          <w:sz w:val="56"/>
          <w:szCs w:val="56"/>
        </w:rPr>
        <w:t>说</w:t>
      </w:r>
    </w:p>
    <w:p>
      <w:pPr>
        <w:spacing w:before="468" w:beforeLines="150" w:after="480"/>
        <w:jc w:val="center"/>
        <w:rPr>
          <w:sz w:val="56"/>
          <w:szCs w:val="56"/>
        </w:rPr>
      </w:pPr>
      <w:r>
        <w:rPr>
          <w:rFonts w:hint="eastAsia"/>
          <w:sz w:val="56"/>
          <w:szCs w:val="56"/>
        </w:rPr>
        <w:t>明</w:t>
      </w:r>
    </w:p>
    <w:p>
      <w:pPr>
        <w:spacing w:before="468" w:beforeLines="150" w:after="480"/>
        <w:jc w:val="center"/>
        <w:rPr>
          <w:sz w:val="56"/>
          <w:szCs w:val="56"/>
        </w:rPr>
      </w:pPr>
      <w:r>
        <w:rPr>
          <w:rFonts w:hint="eastAsia"/>
          <w:sz w:val="56"/>
          <w:szCs w:val="56"/>
        </w:rPr>
        <w:t>书</w:t>
      </w:r>
    </w:p>
    <w:p>
      <w:pPr>
        <w:tabs>
          <w:tab w:val="left" w:pos="4566"/>
        </w:tabs>
        <w:jc w:val="center"/>
        <w:rPr>
          <w:rFonts w:asciiTheme="minorEastAsia" w:hAnsiTheme="minorEastAsia"/>
          <w:sz w:val="38"/>
          <w:szCs w:val="38"/>
        </w:rPr>
      </w:pPr>
      <w:r>
        <w:rPr>
          <w:rFonts w:asciiTheme="minorEastAsia" w:hAnsiTheme="minorEastAsia"/>
          <w:sz w:val="38"/>
          <w:szCs w:val="38"/>
        </w:rPr>
        <w:drawing>
          <wp:inline distT="0" distB="0" distL="0" distR="0">
            <wp:extent cx="5876925" cy="3143250"/>
            <wp:effectExtent l="0" t="0" r="0" b="0"/>
            <wp:docPr id="12" name="图片 1" descr="主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" descr="主图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76925" cy="314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4566"/>
        </w:tabs>
        <w:jc w:val="center"/>
        <w:rPr>
          <w:rFonts w:asciiTheme="minorEastAsia" w:hAnsiTheme="minorEastAsia"/>
          <w:sz w:val="38"/>
          <w:szCs w:val="38"/>
        </w:rPr>
      </w:pPr>
    </w:p>
    <w:p>
      <w:pPr>
        <w:tabs>
          <w:tab w:val="left" w:pos="4566"/>
        </w:tabs>
        <w:rPr>
          <w:rFonts w:asciiTheme="minorEastAsia" w:hAnsiTheme="minorEastAsia"/>
          <w:sz w:val="38"/>
          <w:szCs w:val="38"/>
        </w:rPr>
      </w:pPr>
    </w:p>
    <w:p>
      <w:pPr>
        <w:tabs>
          <w:tab w:val="left" w:pos="4566"/>
        </w:tabs>
        <w:jc w:val="center"/>
        <w:rPr>
          <w:rFonts w:asciiTheme="minorEastAsia" w:hAnsiTheme="minorEastAsia"/>
          <w:b/>
          <w:bCs/>
          <w:sz w:val="38"/>
          <w:szCs w:val="38"/>
        </w:rPr>
      </w:pPr>
    </w:p>
    <w:p>
      <w:pPr>
        <w:tabs>
          <w:tab w:val="left" w:pos="4566"/>
        </w:tabs>
        <w:jc w:val="center"/>
        <w:rPr>
          <w:rFonts w:asciiTheme="minorEastAsia" w:hAnsiTheme="minorEastAsia"/>
          <w:b/>
          <w:bCs/>
          <w:sz w:val="38"/>
          <w:szCs w:val="38"/>
        </w:rPr>
      </w:pPr>
    </w:p>
    <w:p>
      <w:pPr>
        <w:tabs>
          <w:tab w:val="left" w:pos="4566"/>
        </w:tabs>
        <w:jc w:val="center"/>
        <w:rPr>
          <w:rFonts w:asciiTheme="minorEastAsia" w:hAnsiTheme="minorEastAsia"/>
          <w:b/>
          <w:bCs/>
          <w:sz w:val="38"/>
          <w:szCs w:val="38"/>
        </w:rPr>
      </w:pPr>
      <w:r>
        <w:rPr>
          <w:rFonts w:hint="eastAsia" w:asciiTheme="minorEastAsia" w:hAnsiTheme="minorEastAsia"/>
          <w:b/>
          <w:bCs/>
          <w:sz w:val="38"/>
          <w:szCs w:val="38"/>
        </w:rPr>
        <w:t>目录</w:t>
      </w:r>
    </w:p>
    <w:p>
      <w:pPr>
        <w:tabs>
          <w:tab w:val="left" w:pos="4566"/>
        </w:tabs>
        <w:jc w:val="center"/>
        <w:rPr>
          <w:rFonts w:asciiTheme="minorEastAsia" w:hAnsiTheme="minorEastAsia"/>
          <w:b/>
          <w:bCs/>
          <w:sz w:val="38"/>
          <w:szCs w:val="38"/>
        </w:rPr>
      </w:pPr>
    </w:p>
    <w:p>
      <w:pPr>
        <w:tabs>
          <w:tab w:val="left" w:pos="4566"/>
        </w:tabs>
        <w:jc w:val="center"/>
        <w:rPr>
          <w:rFonts w:asciiTheme="minorEastAsia" w:hAnsiTheme="minorEastAsia"/>
          <w:b/>
          <w:bCs/>
          <w:sz w:val="38"/>
          <w:szCs w:val="38"/>
        </w:rPr>
      </w:pPr>
    </w:p>
    <w:p>
      <w:pPr>
        <w:pStyle w:val="17"/>
        <w:tabs>
          <w:tab w:val="left" w:pos="440"/>
          <w:tab w:val="right" w:leader="dot" w:pos="10456"/>
        </w:tabs>
        <w:rPr>
          <w:rFonts w:cstheme="minorBidi"/>
          <w:kern w:val="2"/>
          <w:sz w:val="21"/>
        </w:rPr>
      </w:pPr>
      <w:r>
        <w:rPr>
          <w:rFonts w:asciiTheme="minorEastAsia" w:hAnsiTheme="minorEastAsia"/>
          <w:sz w:val="24"/>
          <w:szCs w:val="24"/>
        </w:rPr>
        <w:fldChar w:fldCharType="begin"/>
      </w:r>
      <w:r>
        <w:rPr>
          <w:rFonts w:asciiTheme="minorEastAsia" w:hAnsiTheme="minorEastAsia"/>
          <w:sz w:val="24"/>
          <w:szCs w:val="24"/>
        </w:rPr>
        <w:instrText xml:space="preserve"> TOC \o "1-3" \h \z \u </w:instrText>
      </w:r>
      <w:r>
        <w:rPr>
          <w:rFonts w:asciiTheme="minorEastAsia" w:hAnsiTheme="minorEastAsia"/>
          <w:sz w:val="24"/>
          <w:szCs w:val="24"/>
        </w:rPr>
        <w:fldChar w:fldCharType="separate"/>
      </w:r>
      <w:r>
        <w:fldChar w:fldCharType="begin"/>
      </w:r>
      <w:r>
        <w:instrText xml:space="preserve"> HYPERLINK \l "_Toc73103651" </w:instrText>
      </w:r>
      <w:r>
        <w:fldChar w:fldCharType="separate"/>
      </w:r>
      <w:r>
        <w:rPr>
          <w:rStyle w:val="27"/>
        </w:rPr>
        <w:t>1</w:t>
      </w:r>
      <w:r>
        <w:rPr>
          <w:rFonts w:cstheme="minorBidi"/>
          <w:kern w:val="2"/>
          <w:sz w:val="21"/>
        </w:rPr>
        <w:tab/>
      </w:r>
      <w:r>
        <w:rPr>
          <w:rStyle w:val="27"/>
        </w:rPr>
        <w:t>产品介绍</w:t>
      </w:r>
      <w:r>
        <w:tab/>
      </w:r>
      <w:r>
        <w:fldChar w:fldCharType="begin"/>
      </w:r>
      <w:r>
        <w:instrText xml:space="preserve"> PAGEREF _Toc73103651 \h </w:instrText>
      </w:r>
      <w:r>
        <w:fldChar w:fldCharType="separate"/>
      </w:r>
      <w:r>
        <w:t>3</w:t>
      </w:r>
      <w:r>
        <w:fldChar w:fldCharType="end"/>
      </w:r>
      <w:r>
        <w:fldChar w:fldCharType="end"/>
      </w:r>
    </w:p>
    <w:p>
      <w:pPr>
        <w:pStyle w:val="17"/>
        <w:tabs>
          <w:tab w:val="left" w:pos="4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"_Toc73103652" </w:instrText>
      </w:r>
      <w:r>
        <w:fldChar w:fldCharType="separate"/>
      </w:r>
      <w:r>
        <w:rPr>
          <w:rStyle w:val="27"/>
        </w:rPr>
        <w:t>2</w:t>
      </w:r>
      <w:r>
        <w:rPr>
          <w:rFonts w:cstheme="minorBidi"/>
          <w:kern w:val="2"/>
          <w:sz w:val="21"/>
        </w:rPr>
        <w:tab/>
      </w:r>
      <w:r>
        <w:rPr>
          <w:rStyle w:val="27"/>
        </w:rPr>
        <w:t>产品特性</w:t>
      </w:r>
      <w:r>
        <w:tab/>
      </w:r>
      <w:r>
        <w:fldChar w:fldCharType="begin"/>
      </w:r>
      <w:r>
        <w:instrText xml:space="preserve"> PAGEREF _Toc73103652 \h </w:instrText>
      </w:r>
      <w:r>
        <w:fldChar w:fldCharType="separate"/>
      </w:r>
      <w:r>
        <w:t>3</w:t>
      </w:r>
      <w:r>
        <w:fldChar w:fldCharType="end"/>
      </w:r>
      <w:r>
        <w:fldChar w:fldCharType="end"/>
      </w:r>
    </w:p>
    <w:p>
      <w:pPr>
        <w:pStyle w:val="17"/>
        <w:tabs>
          <w:tab w:val="left" w:pos="4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"_Toc73103653" </w:instrText>
      </w:r>
      <w:r>
        <w:fldChar w:fldCharType="separate"/>
      </w:r>
      <w:r>
        <w:rPr>
          <w:rStyle w:val="27"/>
        </w:rPr>
        <w:t>3</w:t>
      </w:r>
      <w:r>
        <w:rPr>
          <w:rFonts w:cstheme="minorBidi"/>
          <w:kern w:val="2"/>
          <w:sz w:val="21"/>
        </w:rPr>
        <w:tab/>
      </w:r>
      <w:r>
        <w:rPr>
          <w:rStyle w:val="27"/>
        </w:rPr>
        <w:t>设备参数</w:t>
      </w:r>
      <w:r>
        <w:tab/>
      </w:r>
      <w:r>
        <w:fldChar w:fldCharType="begin"/>
      </w:r>
      <w:r>
        <w:instrText xml:space="preserve"> PAGEREF _Toc73103653 \h </w:instrText>
      </w:r>
      <w:r>
        <w:fldChar w:fldCharType="separate"/>
      </w:r>
      <w:r>
        <w:t>4</w:t>
      </w:r>
      <w:r>
        <w:fldChar w:fldCharType="end"/>
      </w:r>
      <w:r>
        <w:fldChar w:fldCharType="end"/>
      </w:r>
    </w:p>
    <w:p>
      <w:pPr>
        <w:pStyle w:val="17"/>
        <w:tabs>
          <w:tab w:val="left" w:pos="4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"_Toc73103654" </w:instrText>
      </w:r>
      <w:r>
        <w:fldChar w:fldCharType="separate"/>
      </w:r>
      <w:r>
        <w:rPr>
          <w:rStyle w:val="27"/>
        </w:rPr>
        <w:t>4</w:t>
      </w:r>
      <w:r>
        <w:rPr>
          <w:rFonts w:cstheme="minorBidi"/>
          <w:kern w:val="2"/>
          <w:sz w:val="21"/>
        </w:rPr>
        <w:tab/>
      </w:r>
      <w:r>
        <w:rPr>
          <w:rStyle w:val="27"/>
        </w:rPr>
        <w:t>设备规格</w:t>
      </w:r>
      <w:r>
        <w:tab/>
      </w:r>
      <w:r>
        <w:fldChar w:fldCharType="begin"/>
      </w:r>
      <w:r>
        <w:instrText xml:space="preserve"> PAGEREF _Toc73103654 \h </w:instrText>
      </w:r>
      <w:r>
        <w:fldChar w:fldCharType="separate"/>
      </w:r>
      <w:r>
        <w:t>5</w:t>
      </w:r>
      <w:r>
        <w:fldChar w:fldCharType="end"/>
      </w:r>
      <w:r>
        <w:fldChar w:fldCharType="end"/>
      </w:r>
    </w:p>
    <w:p>
      <w:pPr>
        <w:pStyle w:val="17"/>
        <w:tabs>
          <w:tab w:val="left" w:pos="4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"_Toc73103655" </w:instrText>
      </w:r>
      <w:r>
        <w:fldChar w:fldCharType="separate"/>
      </w:r>
      <w:r>
        <w:rPr>
          <w:rStyle w:val="27"/>
        </w:rPr>
        <w:t>5</w:t>
      </w:r>
      <w:r>
        <w:rPr>
          <w:rFonts w:cstheme="minorBidi"/>
          <w:kern w:val="2"/>
          <w:sz w:val="21"/>
        </w:rPr>
        <w:tab/>
      </w:r>
      <w:r>
        <w:rPr>
          <w:rStyle w:val="27"/>
        </w:rPr>
        <w:t>装箱清单</w:t>
      </w:r>
      <w:r>
        <w:tab/>
      </w:r>
      <w:r>
        <w:fldChar w:fldCharType="begin"/>
      </w:r>
      <w:r>
        <w:instrText xml:space="preserve"> PAGEREF _Toc73103655 \h </w:instrText>
      </w:r>
      <w:r>
        <w:fldChar w:fldCharType="separate"/>
      </w:r>
      <w:r>
        <w:t>8</w:t>
      </w:r>
      <w:r>
        <w:fldChar w:fldCharType="end"/>
      </w:r>
      <w:r>
        <w:fldChar w:fldCharType="end"/>
      </w:r>
    </w:p>
    <w:p>
      <w:pPr>
        <w:pStyle w:val="17"/>
        <w:tabs>
          <w:tab w:val="left" w:pos="4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"_Toc73103656" </w:instrText>
      </w:r>
      <w:r>
        <w:fldChar w:fldCharType="separate"/>
      </w:r>
      <w:r>
        <w:rPr>
          <w:rStyle w:val="27"/>
        </w:rPr>
        <w:t>6</w:t>
      </w:r>
      <w:r>
        <w:rPr>
          <w:rFonts w:cstheme="minorBidi"/>
          <w:kern w:val="2"/>
          <w:sz w:val="21"/>
        </w:rPr>
        <w:tab/>
      </w:r>
      <w:r>
        <w:rPr>
          <w:rStyle w:val="27"/>
        </w:rPr>
        <w:t>应用场景</w:t>
      </w:r>
      <w:r>
        <w:tab/>
      </w:r>
      <w:r>
        <w:fldChar w:fldCharType="begin"/>
      </w:r>
      <w:r>
        <w:instrText xml:space="preserve"> PAGEREF _Toc73103656 \h </w:instrText>
      </w:r>
      <w:r>
        <w:fldChar w:fldCharType="separate"/>
      </w:r>
      <w:r>
        <w:t>10</w:t>
      </w:r>
      <w:r>
        <w:fldChar w:fldCharType="end"/>
      </w:r>
      <w:r>
        <w:fldChar w:fldCharType="end"/>
      </w:r>
    </w:p>
    <w:p>
      <w:pPr>
        <w:pStyle w:val="17"/>
        <w:tabs>
          <w:tab w:val="left" w:pos="4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"_Toc73103657" </w:instrText>
      </w:r>
      <w:r>
        <w:fldChar w:fldCharType="separate"/>
      </w:r>
      <w:r>
        <w:rPr>
          <w:rStyle w:val="27"/>
        </w:rPr>
        <w:t>7</w:t>
      </w:r>
      <w:r>
        <w:rPr>
          <w:rFonts w:cstheme="minorBidi"/>
          <w:kern w:val="2"/>
          <w:sz w:val="21"/>
        </w:rPr>
        <w:tab/>
      </w:r>
      <w:r>
        <w:rPr>
          <w:rStyle w:val="27"/>
        </w:rPr>
        <w:t>安装指引</w:t>
      </w:r>
      <w:r>
        <w:tab/>
      </w:r>
      <w:r>
        <w:fldChar w:fldCharType="begin"/>
      </w:r>
      <w:r>
        <w:instrText xml:space="preserve"> PAGEREF _Toc73103657 \h </w:instrText>
      </w:r>
      <w:r>
        <w:fldChar w:fldCharType="separate"/>
      </w:r>
      <w:r>
        <w:t>10</w:t>
      </w:r>
      <w:r>
        <w:fldChar w:fldCharType="end"/>
      </w:r>
      <w:r>
        <w:fldChar w:fldCharType="end"/>
      </w:r>
    </w:p>
    <w:p>
      <w:pPr>
        <w:pStyle w:val="19"/>
        <w:tabs>
          <w:tab w:val="left" w:pos="8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"_Toc73103658" </w:instrText>
      </w:r>
      <w:r>
        <w:fldChar w:fldCharType="separate"/>
      </w:r>
      <w:r>
        <w:rPr>
          <w:rStyle w:val="27"/>
        </w:rPr>
        <w:t>7.1</w:t>
      </w:r>
      <w:r>
        <w:rPr>
          <w:rFonts w:cstheme="minorBidi"/>
          <w:kern w:val="2"/>
          <w:sz w:val="21"/>
        </w:rPr>
        <w:tab/>
      </w:r>
      <w:r>
        <w:rPr>
          <w:rStyle w:val="27"/>
        </w:rPr>
        <w:t>电源</w:t>
      </w:r>
      <w:r>
        <w:rPr>
          <w:rStyle w:val="27"/>
          <w:rFonts w:hint="eastAsia"/>
        </w:rPr>
        <w:t>接线</w:t>
      </w:r>
      <w:r>
        <w:rPr>
          <w:rStyle w:val="27"/>
        </w:rPr>
        <w:t>：</w:t>
      </w:r>
      <w:r>
        <w:tab/>
      </w:r>
      <w:r>
        <w:fldChar w:fldCharType="begin"/>
      </w:r>
      <w:r>
        <w:instrText xml:space="preserve"> PAGEREF _Toc73103658 \h </w:instrText>
      </w:r>
      <w:r>
        <w:fldChar w:fldCharType="separate"/>
      </w:r>
      <w:r>
        <w:t>10</w:t>
      </w:r>
      <w:r>
        <w:fldChar w:fldCharType="end"/>
      </w:r>
      <w:r>
        <w:fldChar w:fldCharType="end"/>
      </w:r>
    </w:p>
    <w:p>
      <w:pPr>
        <w:pStyle w:val="19"/>
        <w:tabs>
          <w:tab w:val="left" w:pos="8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"_Toc73103659" </w:instrText>
      </w:r>
      <w:r>
        <w:fldChar w:fldCharType="separate"/>
      </w:r>
      <w:r>
        <w:rPr>
          <w:rStyle w:val="27"/>
        </w:rPr>
        <w:t>7.2</w:t>
      </w:r>
      <w:r>
        <w:rPr>
          <w:rFonts w:cstheme="minorBidi"/>
          <w:kern w:val="2"/>
          <w:sz w:val="21"/>
        </w:rPr>
        <w:tab/>
      </w:r>
      <w:r>
        <w:rPr>
          <w:rStyle w:val="27"/>
        </w:rPr>
        <w:t>示意图</w:t>
      </w:r>
      <w:r>
        <w:tab/>
      </w:r>
      <w:r>
        <w:fldChar w:fldCharType="begin"/>
      </w:r>
      <w:r>
        <w:instrText xml:space="preserve"> PAGEREF _Toc73103659 \h </w:instrText>
      </w:r>
      <w:r>
        <w:fldChar w:fldCharType="separate"/>
      </w:r>
      <w:r>
        <w:t>11</w:t>
      </w:r>
      <w:r>
        <w:fldChar w:fldCharType="end"/>
      </w:r>
      <w:r>
        <w:fldChar w:fldCharType="end"/>
      </w:r>
    </w:p>
    <w:p>
      <w:pPr>
        <w:pStyle w:val="19"/>
        <w:tabs>
          <w:tab w:val="left" w:pos="8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"_Toc73103660" </w:instrText>
      </w:r>
      <w:r>
        <w:fldChar w:fldCharType="separate"/>
      </w:r>
      <w:r>
        <w:rPr>
          <w:rStyle w:val="27"/>
        </w:rPr>
        <w:t>7.3</w:t>
      </w:r>
      <w:r>
        <w:rPr>
          <w:rFonts w:cstheme="minorBidi"/>
          <w:kern w:val="2"/>
          <w:sz w:val="21"/>
        </w:rPr>
        <w:tab/>
      </w:r>
      <w:r>
        <w:rPr>
          <w:rStyle w:val="27"/>
        </w:rPr>
        <w:t>湿度要求：</w:t>
      </w:r>
      <w:r>
        <w:tab/>
      </w:r>
      <w:r>
        <w:fldChar w:fldCharType="begin"/>
      </w:r>
      <w:r>
        <w:instrText xml:space="preserve"> PAGEREF _Toc73103660 \h </w:instrText>
      </w:r>
      <w:r>
        <w:fldChar w:fldCharType="separate"/>
      </w:r>
      <w:r>
        <w:t>12</w:t>
      </w:r>
      <w:r>
        <w:fldChar w:fldCharType="end"/>
      </w:r>
      <w:r>
        <w:fldChar w:fldCharType="end"/>
      </w:r>
    </w:p>
    <w:p>
      <w:pPr>
        <w:pStyle w:val="19"/>
        <w:tabs>
          <w:tab w:val="left" w:pos="8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"_Toc73103661" </w:instrText>
      </w:r>
      <w:r>
        <w:fldChar w:fldCharType="separate"/>
      </w:r>
      <w:r>
        <w:rPr>
          <w:rStyle w:val="27"/>
        </w:rPr>
        <w:t>7.4</w:t>
      </w:r>
      <w:r>
        <w:rPr>
          <w:rFonts w:cstheme="minorBidi"/>
          <w:kern w:val="2"/>
          <w:sz w:val="21"/>
        </w:rPr>
        <w:tab/>
      </w:r>
      <w:r>
        <w:rPr>
          <w:rStyle w:val="27"/>
        </w:rPr>
        <w:t>安装位置：</w:t>
      </w:r>
      <w:r>
        <w:tab/>
      </w:r>
      <w:r>
        <w:fldChar w:fldCharType="begin"/>
      </w:r>
      <w:r>
        <w:instrText xml:space="preserve"> PAGEREF _Toc73103661 \h </w:instrText>
      </w:r>
      <w:r>
        <w:fldChar w:fldCharType="separate"/>
      </w:r>
      <w:r>
        <w:t>12</w:t>
      </w:r>
      <w:r>
        <w:fldChar w:fldCharType="end"/>
      </w:r>
      <w:r>
        <w:fldChar w:fldCharType="end"/>
      </w:r>
    </w:p>
    <w:p>
      <w:pPr>
        <w:pStyle w:val="19"/>
        <w:tabs>
          <w:tab w:val="left" w:pos="8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"_Toc73103662" </w:instrText>
      </w:r>
      <w:r>
        <w:fldChar w:fldCharType="separate"/>
      </w:r>
      <w:r>
        <w:rPr>
          <w:rStyle w:val="27"/>
        </w:rPr>
        <w:t>7.5</w:t>
      </w:r>
      <w:r>
        <w:rPr>
          <w:rFonts w:cstheme="minorBidi"/>
          <w:kern w:val="2"/>
          <w:sz w:val="21"/>
        </w:rPr>
        <w:tab/>
      </w:r>
      <w:r>
        <w:rPr>
          <w:rStyle w:val="27"/>
        </w:rPr>
        <w:t>设备安全：</w:t>
      </w:r>
      <w:r>
        <w:tab/>
      </w:r>
      <w:r>
        <w:fldChar w:fldCharType="begin"/>
      </w:r>
      <w:r>
        <w:instrText xml:space="preserve"> PAGEREF _Toc73103662 \h </w:instrText>
      </w:r>
      <w:r>
        <w:fldChar w:fldCharType="separate"/>
      </w:r>
      <w:r>
        <w:t>12</w:t>
      </w:r>
      <w:r>
        <w:fldChar w:fldCharType="end"/>
      </w:r>
      <w:r>
        <w:fldChar w:fldCharType="end"/>
      </w:r>
    </w:p>
    <w:p>
      <w:pPr>
        <w:pStyle w:val="17"/>
        <w:tabs>
          <w:tab w:val="left" w:pos="4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"_Toc73103663" </w:instrText>
      </w:r>
      <w:r>
        <w:fldChar w:fldCharType="separate"/>
      </w:r>
      <w:r>
        <w:rPr>
          <w:rStyle w:val="27"/>
        </w:rPr>
        <w:t>8</w:t>
      </w:r>
      <w:r>
        <w:rPr>
          <w:rFonts w:cstheme="minorBidi"/>
          <w:kern w:val="2"/>
          <w:sz w:val="21"/>
        </w:rPr>
        <w:tab/>
      </w:r>
      <w:r>
        <w:rPr>
          <w:rStyle w:val="27"/>
        </w:rPr>
        <w:t>主机操作指南</w:t>
      </w:r>
      <w:r>
        <w:tab/>
      </w:r>
      <w:r>
        <w:fldChar w:fldCharType="begin"/>
      </w:r>
      <w:r>
        <w:instrText xml:space="preserve"> PAGEREF _Toc73103663 \h </w:instrText>
      </w:r>
      <w:r>
        <w:fldChar w:fldCharType="separate"/>
      </w:r>
      <w:r>
        <w:t>12</w:t>
      </w:r>
      <w:r>
        <w:fldChar w:fldCharType="end"/>
      </w:r>
      <w:r>
        <w:fldChar w:fldCharType="end"/>
      </w:r>
    </w:p>
    <w:p>
      <w:pPr>
        <w:pStyle w:val="19"/>
        <w:tabs>
          <w:tab w:val="left" w:pos="8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"_Toc73103664" </w:instrText>
      </w:r>
      <w:r>
        <w:fldChar w:fldCharType="separate"/>
      </w:r>
      <w:r>
        <w:rPr>
          <w:rStyle w:val="27"/>
        </w:rPr>
        <w:t>8.1</w:t>
      </w:r>
      <w:r>
        <w:rPr>
          <w:rFonts w:cstheme="minorBidi"/>
          <w:kern w:val="2"/>
          <w:sz w:val="21"/>
        </w:rPr>
        <w:tab/>
      </w:r>
      <w:r>
        <w:rPr>
          <w:rStyle w:val="27"/>
        </w:rPr>
        <w:t>遥控器功能键说明</w:t>
      </w:r>
      <w:r>
        <w:tab/>
      </w:r>
      <w:r>
        <w:fldChar w:fldCharType="begin"/>
      </w:r>
      <w:r>
        <w:instrText xml:space="preserve"> PAGEREF _Toc73103664 \h </w:instrText>
      </w:r>
      <w:r>
        <w:fldChar w:fldCharType="separate"/>
      </w:r>
      <w:r>
        <w:t>12</w:t>
      </w:r>
      <w:r>
        <w:fldChar w:fldCharType="end"/>
      </w:r>
      <w:r>
        <w:fldChar w:fldCharType="end"/>
      </w:r>
    </w:p>
    <w:p>
      <w:pPr>
        <w:pStyle w:val="19"/>
        <w:tabs>
          <w:tab w:val="left" w:pos="8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"_Toc73103665" </w:instrText>
      </w:r>
      <w:r>
        <w:fldChar w:fldCharType="separate"/>
      </w:r>
      <w:r>
        <w:rPr>
          <w:rStyle w:val="27"/>
        </w:rPr>
        <w:t>8.2</w:t>
      </w:r>
      <w:r>
        <w:rPr>
          <w:rFonts w:cstheme="minorBidi"/>
          <w:kern w:val="2"/>
          <w:sz w:val="21"/>
        </w:rPr>
        <w:tab/>
      </w:r>
      <w:r>
        <w:rPr>
          <w:rStyle w:val="27"/>
        </w:rPr>
        <w:t>菜单结构图</w:t>
      </w:r>
      <w:r>
        <w:tab/>
      </w:r>
      <w:r>
        <w:fldChar w:fldCharType="begin"/>
      </w:r>
      <w:r>
        <w:instrText xml:space="preserve"> PAGEREF _Toc73103665 \h </w:instrText>
      </w:r>
      <w:r>
        <w:fldChar w:fldCharType="separate"/>
      </w:r>
      <w:r>
        <w:t>13</w:t>
      </w:r>
      <w:r>
        <w:fldChar w:fldCharType="end"/>
      </w:r>
      <w:r>
        <w:fldChar w:fldCharType="end"/>
      </w:r>
    </w:p>
    <w:p>
      <w:pPr>
        <w:pStyle w:val="19"/>
        <w:tabs>
          <w:tab w:val="left" w:pos="8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"_Toc73103666" </w:instrText>
      </w:r>
      <w:r>
        <w:fldChar w:fldCharType="separate"/>
      </w:r>
      <w:r>
        <w:rPr>
          <w:rStyle w:val="27"/>
        </w:rPr>
        <w:t>8.3</w:t>
      </w:r>
      <w:r>
        <w:rPr>
          <w:rFonts w:cstheme="minorBidi"/>
          <w:kern w:val="2"/>
          <w:sz w:val="21"/>
        </w:rPr>
        <w:tab/>
      </w:r>
      <w:r>
        <w:rPr>
          <w:rStyle w:val="27"/>
        </w:rPr>
        <w:t>用户登录</w:t>
      </w:r>
      <w:r>
        <w:tab/>
      </w:r>
      <w:r>
        <w:fldChar w:fldCharType="begin"/>
      </w:r>
      <w:r>
        <w:instrText xml:space="preserve"> PAGEREF _Toc73103666 \h </w:instrText>
      </w:r>
      <w:r>
        <w:fldChar w:fldCharType="separate"/>
      </w:r>
      <w:r>
        <w:t>14</w:t>
      </w:r>
      <w:r>
        <w:fldChar w:fldCharType="end"/>
      </w:r>
      <w:r>
        <w:fldChar w:fldCharType="end"/>
      </w:r>
    </w:p>
    <w:p>
      <w:pPr>
        <w:pStyle w:val="19"/>
        <w:tabs>
          <w:tab w:val="left" w:pos="8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"_Toc73103667" </w:instrText>
      </w:r>
      <w:r>
        <w:fldChar w:fldCharType="separate"/>
      </w:r>
      <w:r>
        <w:rPr>
          <w:rStyle w:val="27"/>
        </w:rPr>
        <w:t>8.4</w:t>
      </w:r>
      <w:r>
        <w:rPr>
          <w:rFonts w:cstheme="minorBidi"/>
          <w:kern w:val="2"/>
          <w:sz w:val="21"/>
        </w:rPr>
        <w:tab/>
      </w:r>
      <w:r>
        <w:rPr>
          <w:rStyle w:val="27"/>
        </w:rPr>
        <w:t>主菜单（一级菜单）</w:t>
      </w:r>
      <w:r>
        <w:tab/>
      </w:r>
      <w:r>
        <w:fldChar w:fldCharType="begin"/>
      </w:r>
      <w:r>
        <w:instrText xml:space="preserve"> PAGEREF _Toc73103667 \h </w:instrText>
      </w:r>
      <w:r>
        <w:fldChar w:fldCharType="separate"/>
      </w:r>
      <w:r>
        <w:t>15</w:t>
      </w:r>
      <w:r>
        <w:fldChar w:fldCharType="end"/>
      </w:r>
      <w:r>
        <w:fldChar w:fldCharType="end"/>
      </w:r>
    </w:p>
    <w:p>
      <w:pPr>
        <w:pStyle w:val="19"/>
        <w:tabs>
          <w:tab w:val="left" w:pos="8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"_Toc73103668" </w:instrText>
      </w:r>
      <w:r>
        <w:fldChar w:fldCharType="separate"/>
      </w:r>
      <w:r>
        <w:rPr>
          <w:rStyle w:val="27"/>
        </w:rPr>
        <w:t>8.5</w:t>
      </w:r>
      <w:r>
        <w:rPr>
          <w:rFonts w:cstheme="minorBidi"/>
          <w:kern w:val="2"/>
          <w:sz w:val="21"/>
        </w:rPr>
        <w:tab/>
      </w:r>
      <w:r>
        <w:rPr>
          <w:rStyle w:val="27"/>
        </w:rPr>
        <w:t>回放（二级菜单）</w:t>
      </w:r>
      <w:r>
        <w:tab/>
      </w:r>
      <w:r>
        <w:fldChar w:fldCharType="begin"/>
      </w:r>
      <w:r>
        <w:instrText xml:space="preserve"> PAGEREF _Toc73103668 \h </w:instrText>
      </w:r>
      <w:r>
        <w:fldChar w:fldCharType="separate"/>
      </w:r>
      <w:r>
        <w:t>16</w:t>
      </w:r>
      <w:r>
        <w:fldChar w:fldCharType="end"/>
      </w:r>
      <w:r>
        <w:fldChar w:fldCharType="end"/>
      </w:r>
    </w:p>
    <w:p>
      <w:pPr>
        <w:pStyle w:val="19"/>
        <w:tabs>
          <w:tab w:val="left" w:pos="8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"_Toc73103669" </w:instrText>
      </w:r>
      <w:r>
        <w:fldChar w:fldCharType="separate"/>
      </w:r>
      <w:r>
        <w:rPr>
          <w:rStyle w:val="27"/>
        </w:rPr>
        <w:t>8.6</w:t>
      </w:r>
      <w:r>
        <w:rPr>
          <w:rFonts w:cstheme="minorBidi"/>
          <w:kern w:val="2"/>
          <w:sz w:val="21"/>
        </w:rPr>
        <w:tab/>
      </w:r>
      <w:r>
        <w:rPr>
          <w:rStyle w:val="27"/>
        </w:rPr>
        <w:t>图片（二级菜单）</w:t>
      </w:r>
      <w:r>
        <w:tab/>
      </w:r>
      <w:r>
        <w:fldChar w:fldCharType="begin"/>
      </w:r>
      <w:r>
        <w:instrText xml:space="preserve"> PAGEREF _Toc73103669 \h </w:instrText>
      </w:r>
      <w:r>
        <w:fldChar w:fldCharType="separate"/>
      </w:r>
      <w:r>
        <w:t>17</w:t>
      </w:r>
      <w:r>
        <w:fldChar w:fldCharType="end"/>
      </w:r>
      <w:r>
        <w:fldChar w:fldCharType="end"/>
      </w:r>
    </w:p>
    <w:p>
      <w:pPr>
        <w:pStyle w:val="19"/>
        <w:tabs>
          <w:tab w:val="left" w:pos="8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"_Toc73103670" </w:instrText>
      </w:r>
      <w:r>
        <w:fldChar w:fldCharType="separate"/>
      </w:r>
      <w:r>
        <w:rPr>
          <w:rStyle w:val="27"/>
        </w:rPr>
        <w:t>8.7</w:t>
      </w:r>
      <w:r>
        <w:rPr>
          <w:rFonts w:cstheme="minorBidi"/>
          <w:kern w:val="2"/>
          <w:sz w:val="21"/>
        </w:rPr>
        <w:tab/>
      </w:r>
      <w:r>
        <w:rPr>
          <w:rStyle w:val="27"/>
        </w:rPr>
        <w:t>设置（二级菜单）</w:t>
      </w:r>
      <w:r>
        <w:tab/>
      </w:r>
      <w:r>
        <w:fldChar w:fldCharType="begin"/>
      </w:r>
      <w:r>
        <w:instrText xml:space="preserve"> PAGEREF _Toc73103670 \h </w:instrText>
      </w:r>
      <w:r>
        <w:fldChar w:fldCharType="separate"/>
      </w:r>
      <w:r>
        <w:t>17</w:t>
      </w:r>
      <w:r>
        <w:fldChar w:fldCharType="end"/>
      </w:r>
      <w:r>
        <w:fldChar w:fldCharType="end"/>
      </w:r>
    </w:p>
    <w:p>
      <w:pPr>
        <w:pStyle w:val="19"/>
        <w:tabs>
          <w:tab w:val="left" w:pos="8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"_Toc73103671" </w:instrText>
      </w:r>
      <w:r>
        <w:fldChar w:fldCharType="separate"/>
      </w:r>
      <w:r>
        <w:rPr>
          <w:rStyle w:val="27"/>
        </w:rPr>
        <w:t>8.8</w:t>
      </w:r>
      <w:r>
        <w:rPr>
          <w:rFonts w:cstheme="minorBidi"/>
          <w:kern w:val="2"/>
          <w:sz w:val="21"/>
        </w:rPr>
        <w:tab/>
      </w:r>
      <w:r>
        <w:rPr>
          <w:rStyle w:val="27"/>
        </w:rPr>
        <w:t>工具（二级菜单）</w:t>
      </w:r>
      <w:r>
        <w:tab/>
      </w:r>
      <w:r>
        <w:fldChar w:fldCharType="begin"/>
      </w:r>
      <w:r>
        <w:instrText xml:space="preserve"> PAGEREF _Toc73103671 \h </w:instrText>
      </w:r>
      <w:r>
        <w:fldChar w:fldCharType="separate"/>
      </w:r>
      <w:r>
        <w:t>29</w:t>
      </w:r>
      <w:r>
        <w:fldChar w:fldCharType="end"/>
      </w:r>
      <w:r>
        <w:fldChar w:fldCharType="end"/>
      </w:r>
    </w:p>
    <w:p>
      <w:pPr>
        <w:tabs>
          <w:tab w:val="left" w:pos="4566"/>
        </w:tabs>
        <w:jc w:val="center"/>
        <w:rPr>
          <w:rFonts w:asciiTheme="minorEastAsia" w:hAnsiTheme="minorEastAsia"/>
          <w:sz w:val="24"/>
          <w:szCs w:val="24"/>
        </w:rPr>
      </w:pPr>
      <w:r>
        <w:rPr>
          <w:rFonts w:cs="Times New Roman" w:asciiTheme="minorEastAsia" w:hAnsiTheme="minorEastAsia"/>
          <w:sz w:val="24"/>
          <w:szCs w:val="24"/>
        </w:rPr>
        <w:fldChar w:fldCharType="end"/>
      </w:r>
    </w:p>
    <w:p>
      <w:pPr>
        <w:tabs>
          <w:tab w:val="left" w:pos="4566"/>
        </w:tabs>
        <w:jc w:val="center"/>
        <w:rPr>
          <w:rFonts w:cs="宋体" w:asciiTheme="minorEastAsia" w:hAnsiTheme="minorEastAsia"/>
          <w:sz w:val="24"/>
        </w:rPr>
        <w:sectPr>
          <w:headerReference r:id="rId3" w:type="first"/>
          <w:footerReference r:id="rId4" w:type="default"/>
          <w:pgSz w:w="11906" w:h="16838"/>
          <w:pgMar w:top="720" w:right="720" w:bottom="720" w:left="720" w:header="851" w:footer="992" w:gutter="0"/>
          <w:cols w:space="425" w:num="1"/>
          <w:titlePg/>
          <w:docGrid w:type="lines" w:linePitch="312" w:charSpace="0"/>
        </w:sectPr>
      </w:pPr>
    </w:p>
    <w:p>
      <w:pPr>
        <w:pStyle w:val="2"/>
        <w:numPr>
          <w:ilvl w:val="0"/>
          <w:numId w:val="2"/>
        </w:numPr>
      </w:pPr>
      <w:bookmarkStart w:id="0" w:name="_Toc73103651"/>
      <w:bookmarkStart w:id="1" w:name="_Toc68792131"/>
      <w:r>
        <w:rPr>
          <w:rFonts w:hint="eastAsia"/>
        </w:rPr>
        <w:t>产品介绍</w:t>
      </w:r>
      <w:bookmarkEnd w:id="0"/>
      <w:bookmarkEnd w:id="1"/>
    </w:p>
    <w:p>
      <w:pPr>
        <w:spacing w:line="360" w:lineRule="auto"/>
        <w:ind w:firstLine="480" w:firstLineChars="200"/>
        <w:rPr>
          <w:rFonts w:cs="宋体" w:asciiTheme="minorEastAsia" w:hAnsiTheme="minorEastAsia"/>
          <w:sz w:val="24"/>
        </w:rPr>
      </w:pPr>
      <w:r>
        <w:rPr>
          <w:rFonts w:hint="eastAsia" w:cs="宋体" w:asciiTheme="minorEastAsia" w:hAnsiTheme="minorEastAsia"/>
          <w:sz w:val="24"/>
        </w:rPr>
        <w:t>M</w:t>
      </w:r>
      <w:r>
        <w:rPr>
          <w:rFonts w:cs="宋体" w:asciiTheme="minorEastAsia" w:hAnsiTheme="minorEastAsia"/>
          <w:sz w:val="24"/>
        </w:rPr>
        <w:t>51H</w:t>
      </w:r>
      <w:r>
        <w:rPr>
          <w:rFonts w:hint="eastAsia" w:cs="宋体" w:asciiTheme="minorEastAsia" w:hAnsiTheme="minorEastAsia"/>
          <w:sz w:val="24"/>
        </w:rPr>
        <w:t xml:space="preserve"> 是专为车载、远程视频监控开发一款高性能、灵活扩展的设备。采用</w:t>
      </w:r>
      <w:r>
        <w:rPr>
          <w:rFonts w:cs="宋体" w:asciiTheme="minorEastAsia" w:hAnsiTheme="minorEastAsia"/>
          <w:sz w:val="24"/>
        </w:rPr>
        <w:t>HI3521D</w:t>
      </w:r>
      <w:r>
        <w:rPr>
          <w:rFonts w:hint="eastAsia" w:cs="宋体" w:asciiTheme="minorEastAsia" w:hAnsiTheme="minorEastAsia"/>
          <w:sz w:val="24"/>
        </w:rPr>
        <w:t>高速稳定的嵌入式系统，使用先进的 H.265</w:t>
      </w:r>
      <w:r>
        <w:rPr>
          <w:rFonts w:cs="宋体" w:asciiTheme="minorEastAsia" w:hAnsiTheme="minorEastAsia"/>
          <w:sz w:val="24"/>
        </w:rPr>
        <w:t>/H.264</w:t>
      </w:r>
      <w:r>
        <w:rPr>
          <w:rFonts w:hint="eastAsia" w:cs="宋体" w:asciiTheme="minorEastAsia" w:hAnsiTheme="minorEastAsia"/>
          <w:sz w:val="24"/>
        </w:rPr>
        <w:t>视频压缩/解压缩技术，成熟4G、WiFi、GPS/BD可靠方案。汽车行驶信息记录和远程视频上传，配合调度监控平台可实现中央远程视频监控、车辆智能调度管理及基于中心数据库的回放分析。产品具有抗振能力强、外观简洁、安装灵活方便、功能全面、可靠性高等特点，为客户提供更全面安全、优质的服务。</w:t>
      </w:r>
    </w:p>
    <w:p>
      <w:pPr>
        <w:ind w:firstLine="560" w:firstLineChars="200"/>
        <w:rPr>
          <w:rFonts w:cs="宋体" w:asciiTheme="minorEastAsia" w:hAnsiTheme="minorEastAsia"/>
          <w:sz w:val="28"/>
          <w:szCs w:val="28"/>
        </w:rPr>
      </w:pPr>
    </w:p>
    <w:p>
      <w:pPr>
        <w:pStyle w:val="2"/>
        <w:numPr>
          <w:ilvl w:val="0"/>
          <w:numId w:val="2"/>
        </w:numPr>
      </w:pPr>
      <w:bookmarkStart w:id="2" w:name="_Toc73103652"/>
      <w:bookmarkStart w:id="3" w:name="_Toc68792132"/>
      <w:r>
        <w:rPr>
          <w:rFonts w:hint="eastAsia"/>
        </w:rPr>
        <w:t>产品特性</w:t>
      </w:r>
      <w:bookmarkEnd w:id="2"/>
      <w:bookmarkEnd w:id="3"/>
    </w:p>
    <w:p>
      <w:pPr>
        <w:numPr>
          <w:ilvl w:val="0"/>
          <w:numId w:val="1"/>
        </w:numPr>
        <w:autoSpaceDE w:val="0"/>
        <w:autoSpaceDN w:val="0"/>
        <w:adjustRightInd w:val="0"/>
        <w:spacing w:line="360" w:lineRule="auto"/>
        <w:rPr>
          <w:rFonts w:asciiTheme="minorEastAsia" w:hAnsiTheme="minorEastAsia"/>
          <w:sz w:val="24"/>
        </w:rPr>
      </w:pPr>
      <w:r>
        <w:rPr>
          <w:rFonts w:hint="eastAsia" w:asciiTheme="minorEastAsia" w:hAnsiTheme="minorEastAsia"/>
          <w:sz w:val="24"/>
        </w:rPr>
        <w:t>工业级设计，车载专用接口，保证产品在复杂环境下可靠稳定运行；</w:t>
      </w:r>
    </w:p>
    <w:p>
      <w:pPr>
        <w:numPr>
          <w:ilvl w:val="0"/>
          <w:numId w:val="1"/>
        </w:numPr>
        <w:autoSpaceDE w:val="0"/>
        <w:autoSpaceDN w:val="0"/>
        <w:adjustRightInd w:val="0"/>
        <w:spacing w:line="360" w:lineRule="auto"/>
        <w:rPr>
          <w:rFonts w:asciiTheme="minorEastAsia" w:hAnsiTheme="minorEastAsia"/>
          <w:sz w:val="24"/>
        </w:rPr>
      </w:pPr>
      <w:r>
        <w:rPr>
          <w:rFonts w:hint="eastAsia" w:asciiTheme="minorEastAsia" w:hAnsiTheme="minorEastAsia"/>
          <w:sz w:val="24"/>
        </w:rPr>
        <w:t>最新的音视频压缩技术；</w:t>
      </w:r>
    </w:p>
    <w:p>
      <w:pPr>
        <w:numPr>
          <w:ilvl w:val="0"/>
          <w:numId w:val="1"/>
        </w:numPr>
        <w:autoSpaceDE w:val="0"/>
        <w:autoSpaceDN w:val="0"/>
        <w:adjustRightInd w:val="0"/>
        <w:spacing w:line="360" w:lineRule="auto"/>
        <w:rPr>
          <w:rFonts w:asciiTheme="minorEastAsia" w:hAnsiTheme="minorEastAsia"/>
          <w:sz w:val="24"/>
        </w:rPr>
      </w:pPr>
      <w:r>
        <w:rPr>
          <w:rFonts w:hint="eastAsia" w:asciiTheme="minorEastAsia" w:hAnsiTheme="minorEastAsia"/>
          <w:sz w:val="24"/>
        </w:rPr>
        <w:t>支持音视频存储；</w:t>
      </w:r>
    </w:p>
    <w:p>
      <w:pPr>
        <w:numPr>
          <w:ilvl w:val="0"/>
          <w:numId w:val="1"/>
        </w:numPr>
        <w:autoSpaceDE w:val="0"/>
        <w:autoSpaceDN w:val="0"/>
        <w:adjustRightInd w:val="0"/>
        <w:spacing w:line="360" w:lineRule="auto"/>
        <w:rPr>
          <w:rFonts w:asciiTheme="minorEastAsia" w:hAnsiTheme="minorEastAsia"/>
          <w:sz w:val="24"/>
        </w:rPr>
      </w:pPr>
      <w:r>
        <w:rPr>
          <w:rFonts w:hint="eastAsia" w:asciiTheme="minorEastAsia" w:hAnsiTheme="minorEastAsia"/>
          <w:sz w:val="24"/>
        </w:rPr>
        <w:t>专业稳定的特殊文件系统；</w:t>
      </w:r>
    </w:p>
    <w:p>
      <w:pPr>
        <w:numPr>
          <w:ilvl w:val="0"/>
          <w:numId w:val="1"/>
        </w:numPr>
        <w:autoSpaceDE w:val="0"/>
        <w:autoSpaceDN w:val="0"/>
        <w:adjustRightInd w:val="0"/>
        <w:spacing w:line="360" w:lineRule="auto"/>
        <w:rPr>
          <w:rFonts w:asciiTheme="minorEastAsia" w:hAnsiTheme="minorEastAsia"/>
          <w:sz w:val="24"/>
        </w:rPr>
      </w:pPr>
      <w:r>
        <w:rPr>
          <w:rFonts w:hint="eastAsia" w:asciiTheme="minorEastAsia" w:hAnsiTheme="minorEastAsia"/>
          <w:sz w:val="24"/>
        </w:rPr>
        <w:t>可扩展</w:t>
      </w:r>
      <w:r>
        <w:rPr>
          <w:rFonts w:asciiTheme="minorEastAsia" w:hAnsiTheme="minorEastAsia"/>
          <w:sz w:val="24"/>
        </w:rPr>
        <w:t>4G</w:t>
      </w:r>
      <w:r>
        <w:rPr>
          <w:rFonts w:hint="eastAsia" w:asciiTheme="minorEastAsia" w:hAnsiTheme="minorEastAsia"/>
          <w:sz w:val="24"/>
        </w:rPr>
        <w:t>、W</w:t>
      </w:r>
      <w:r>
        <w:rPr>
          <w:rFonts w:asciiTheme="minorEastAsia" w:hAnsiTheme="minorEastAsia"/>
          <w:sz w:val="24"/>
        </w:rPr>
        <w:t>IFI</w:t>
      </w:r>
      <w:r>
        <w:rPr>
          <w:rFonts w:hint="eastAsia" w:asciiTheme="minorEastAsia" w:hAnsiTheme="minorEastAsia"/>
          <w:sz w:val="24"/>
        </w:rPr>
        <w:t>、BD/</w:t>
      </w:r>
      <w:r>
        <w:rPr>
          <w:rFonts w:asciiTheme="minorEastAsia" w:hAnsiTheme="minorEastAsia"/>
          <w:sz w:val="24"/>
        </w:rPr>
        <w:t>GPS</w:t>
      </w:r>
      <w:r>
        <w:rPr>
          <w:rFonts w:hint="eastAsia" w:asciiTheme="minorEastAsia" w:hAnsiTheme="minorEastAsia"/>
          <w:sz w:val="24"/>
        </w:rPr>
        <w:t>功能模块；</w:t>
      </w:r>
    </w:p>
    <w:p>
      <w:pPr>
        <w:numPr>
          <w:ilvl w:val="0"/>
          <w:numId w:val="1"/>
        </w:numPr>
        <w:autoSpaceDE w:val="0"/>
        <w:autoSpaceDN w:val="0"/>
        <w:adjustRightInd w:val="0"/>
        <w:spacing w:line="360" w:lineRule="auto"/>
        <w:rPr>
          <w:rFonts w:asciiTheme="minorEastAsia" w:hAnsiTheme="minorEastAsia"/>
          <w:sz w:val="24"/>
        </w:rPr>
      </w:pPr>
      <w:r>
        <w:rPr>
          <w:rFonts w:hint="eastAsia" w:asciiTheme="minorEastAsia" w:hAnsiTheme="minorEastAsia"/>
          <w:sz w:val="24"/>
        </w:rPr>
        <w:t>支持本地和远程云台控制；</w:t>
      </w:r>
    </w:p>
    <w:p>
      <w:pPr>
        <w:numPr>
          <w:ilvl w:val="0"/>
          <w:numId w:val="1"/>
        </w:numPr>
        <w:autoSpaceDE w:val="0"/>
        <w:autoSpaceDN w:val="0"/>
        <w:adjustRightInd w:val="0"/>
        <w:spacing w:line="360" w:lineRule="auto"/>
        <w:rPr>
          <w:rFonts w:asciiTheme="minorEastAsia" w:hAnsiTheme="minorEastAsia"/>
          <w:sz w:val="24"/>
        </w:rPr>
      </w:pPr>
      <w:r>
        <w:rPr>
          <w:rFonts w:hint="eastAsia" w:asciiTheme="minorEastAsia" w:hAnsiTheme="minorEastAsia"/>
          <w:sz w:val="24"/>
        </w:rPr>
        <w:t>支持1个硬盘和1张SD卡存储；</w:t>
      </w:r>
    </w:p>
    <w:p>
      <w:pPr>
        <w:numPr>
          <w:ilvl w:val="0"/>
          <w:numId w:val="1"/>
        </w:numPr>
        <w:autoSpaceDE w:val="0"/>
        <w:autoSpaceDN w:val="0"/>
        <w:adjustRightInd w:val="0"/>
        <w:spacing w:line="360" w:lineRule="auto"/>
        <w:rPr>
          <w:rFonts w:asciiTheme="minorEastAsia" w:hAnsiTheme="minorEastAsia"/>
          <w:sz w:val="24"/>
        </w:rPr>
      </w:pPr>
      <w:r>
        <w:rPr>
          <w:rFonts w:hint="eastAsia" w:asciiTheme="minorEastAsia" w:hAnsiTheme="minorEastAsia"/>
          <w:sz w:val="24"/>
        </w:rPr>
        <w:t>支持硬盘盒U</w:t>
      </w:r>
      <w:r>
        <w:rPr>
          <w:rFonts w:asciiTheme="minorEastAsia" w:hAnsiTheme="minorEastAsia"/>
          <w:sz w:val="24"/>
        </w:rPr>
        <w:t>SB2.0</w:t>
      </w:r>
      <w:r>
        <w:rPr>
          <w:rFonts w:hint="eastAsia" w:asciiTheme="minorEastAsia" w:hAnsiTheme="minorEastAsia"/>
          <w:sz w:val="24"/>
        </w:rPr>
        <w:t>接口导数据；</w:t>
      </w:r>
    </w:p>
    <w:p>
      <w:pPr>
        <w:numPr>
          <w:ilvl w:val="0"/>
          <w:numId w:val="1"/>
        </w:numPr>
        <w:autoSpaceDE w:val="0"/>
        <w:autoSpaceDN w:val="0"/>
        <w:adjustRightInd w:val="0"/>
        <w:spacing w:line="360" w:lineRule="auto"/>
        <w:rPr>
          <w:rFonts w:asciiTheme="minorEastAsia" w:hAnsiTheme="minorEastAsia"/>
          <w:sz w:val="24"/>
        </w:rPr>
      </w:pPr>
      <w:r>
        <w:rPr>
          <w:rFonts w:hint="eastAsia" w:asciiTheme="minorEastAsia" w:hAnsiTheme="minorEastAsia"/>
          <w:sz w:val="24"/>
        </w:rPr>
        <w:t>支持U</w:t>
      </w:r>
      <w:r>
        <w:rPr>
          <w:rFonts w:asciiTheme="minorEastAsia" w:hAnsiTheme="minorEastAsia"/>
          <w:sz w:val="24"/>
        </w:rPr>
        <w:t>SB</w:t>
      </w:r>
      <w:r>
        <w:rPr>
          <w:rFonts w:hint="eastAsia" w:asciiTheme="minorEastAsia" w:hAnsiTheme="minorEastAsia"/>
          <w:sz w:val="24"/>
        </w:rPr>
        <w:t>接口数据备份；</w:t>
      </w:r>
    </w:p>
    <w:p>
      <w:pPr>
        <w:numPr>
          <w:ilvl w:val="0"/>
          <w:numId w:val="1"/>
        </w:numPr>
        <w:autoSpaceDE w:val="0"/>
        <w:autoSpaceDN w:val="0"/>
        <w:adjustRightInd w:val="0"/>
        <w:spacing w:line="360" w:lineRule="auto"/>
        <w:rPr>
          <w:rFonts w:asciiTheme="minorEastAsia" w:hAnsiTheme="minorEastAsia"/>
          <w:sz w:val="24"/>
        </w:rPr>
      </w:pPr>
      <w:r>
        <w:rPr>
          <w:rFonts w:hint="eastAsia" w:asciiTheme="minorEastAsia" w:hAnsiTheme="minorEastAsia"/>
          <w:sz w:val="24"/>
        </w:rPr>
        <w:t>支持外置</w:t>
      </w:r>
      <w:r>
        <w:rPr>
          <w:rFonts w:asciiTheme="minorEastAsia" w:hAnsiTheme="minorEastAsia"/>
          <w:sz w:val="24"/>
        </w:rPr>
        <w:t>UPS</w:t>
      </w:r>
      <w:r>
        <w:rPr>
          <w:rFonts w:hint="eastAsia" w:asciiTheme="minorEastAsia" w:hAnsiTheme="minorEastAsia"/>
          <w:sz w:val="24"/>
        </w:rPr>
        <w:t>电源续航；</w:t>
      </w:r>
    </w:p>
    <w:p>
      <w:pPr>
        <w:numPr>
          <w:ilvl w:val="0"/>
          <w:numId w:val="1"/>
        </w:numPr>
        <w:autoSpaceDE w:val="0"/>
        <w:autoSpaceDN w:val="0"/>
        <w:adjustRightInd w:val="0"/>
        <w:spacing w:line="360" w:lineRule="auto"/>
        <w:rPr>
          <w:rFonts w:asciiTheme="minorEastAsia" w:hAnsiTheme="minorEastAsia"/>
          <w:sz w:val="24"/>
        </w:rPr>
      </w:pPr>
      <w:r>
        <w:rPr>
          <w:rFonts w:hint="eastAsia" w:asciiTheme="minorEastAsia" w:hAnsiTheme="minorEastAsia"/>
          <w:sz w:val="24"/>
        </w:rPr>
        <w:t>快速开机；</w:t>
      </w:r>
    </w:p>
    <w:p>
      <w:pPr>
        <w:numPr>
          <w:ilvl w:val="0"/>
          <w:numId w:val="1"/>
        </w:numPr>
        <w:autoSpaceDE w:val="0"/>
        <w:autoSpaceDN w:val="0"/>
        <w:adjustRightInd w:val="0"/>
        <w:spacing w:line="360" w:lineRule="auto"/>
        <w:rPr>
          <w:rFonts w:asciiTheme="minorEastAsia" w:hAnsiTheme="minorEastAsia"/>
          <w:sz w:val="24"/>
        </w:rPr>
      </w:pPr>
      <w:r>
        <w:rPr>
          <w:rFonts w:hint="eastAsia" w:asciiTheme="minorEastAsia" w:hAnsiTheme="minorEastAsia"/>
          <w:sz w:val="24"/>
        </w:rPr>
        <w:t>支持苹果、安卓等移动终端监控软件；</w:t>
      </w:r>
    </w:p>
    <w:p>
      <w:pPr>
        <w:rPr>
          <w:rFonts w:asciiTheme="minorEastAsia" w:hAnsiTheme="minorEastAsia"/>
          <w:b/>
          <w:bCs/>
          <w:sz w:val="28"/>
          <w:szCs w:val="28"/>
        </w:rPr>
      </w:pPr>
    </w:p>
    <w:p>
      <w:pPr>
        <w:rPr>
          <w:rFonts w:asciiTheme="minorEastAsia" w:hAnsiTheme="minorEastAsia"/>
          <w:b/>
          <w:bCs/>
          <w:sz w:val="28"/>
          <w:szCs w:val="28"/>
        </w:rPr>
      </w:pPr>
    </w:p>
    <w:p>
      <w:pPr>
        <w:pStyle w:val="2"/>
        <w:numPr>
          <w:ilvl w:val="0"/>
          <w:numId w:val="2"/>
        </w:numPr>
      </w:pPr>
      <w:bookmarkStart w:id="4" w:name="_Toc73103653"/>
      <w:bookmarkStart w:id="5" w:name="_Toc68792133"/>
      <w:r>
        <w:rPr>
          <w:rFonts w:hint="eastAsia"/>
        </w:rPr>
        <w:t>设备参数</w:t>
      </w:r>
      <w:bookmarkEnd w:id="4"/>
      <w:bookmarkEnd w:id="5"/>
    </w:p>
    <w:tbl>
      <w:tblPr>
        <w:tblStyle w:val="2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shd w:val="clear" w:color="auto" w:fill="9CC2E5" w:themeFill="accent1" w:themeFillTint="99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76"/>
        <w:gridCol w:w="1740"/>
        <w:gridCol w:w="725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gridSpan w:val="2"/>
            <w:shd w:val="clear" w:color="auto" w:fill="F0EFEF" w:themeFill="background2" w:themeFillTint="99"/>
            <w:vAlign w:val="center"/>
          </w:tcPr>
          <w:p>
            <w:pPr>
              <w:widowControl w:val="0"/>
              <w:ind w:firstLine="181"/>
              <w:jc w:val="center"/>
              <w:rPr>
                <w:rFonts w:cs="宋体" w:asciiTheme="minorEastAsia" w:hAnsiTheme="minorEastAsia"/>
                <w:b/>
                <w:bCs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b/>
                <w:bCs/>
                <w:sz w:val="18"/>
                <w:szCs w:val="18"/>
              </w:rPr>
              <w:t>规格项</w:t>
            </w:r>
          </w:p>
        </w:tc>
        <w:tc>
          <w:tcPr>
            <w:tcW w:w="0" w:type="auto"/>
            <w:shd w:val="clear" w:color="auto" w:fill="F0EFEF" w:themeFill="background2" w:themeFillTint="99"/>
            <w:vAlign w:val="center"/>
          </w:tcPr>
          <w:p>
            <w:pPr>
              <w:widowControl w:val="0"/>
              <w:ind w:firstLine="181"/>
              <w:jc w:val="center"/>
              <w:rPr>
                <w:rFonts w:cs="宋体" w:asciiTheme="minorEastAsia" w:hAnsiTheme="minorEastAsia"/>
                <w:b/>
                <w:bCs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b/>
                <w:bCs/>
                <w:sz w:val="18"/>
                <w:szCs w:val="18"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gridSpan w:val="2"/>
            <w:shd w:val="clear" w:color="auto" w:fill="FFFFFF" w:themeFill="background1" w:themeFillTint="99"/>
            <w:vAlign w:val="center"/>
          </w:tcPr>
          <w:p>
            <w:pPr>
              <w:widowControl w:val="0"/>
              <w:ind w:firstLine="18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协议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widowControl w:val="0"/>
              <w:ind w:firstLine="18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ascii="宋体" w:hAnsi="宋体"/>
                <w:sz w:val="18"/>
                <w:szCs w:val="18"/>
              </w:rPr>
              <w:t>支持私有、部标、国标、RTSP等多种协议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gridSpan w:val="2"/>
            <w:vMerge w:val="restart"/>
            <w:shd w:val="clear" w:color="auto" w:fill="FFFFFF" w:themeFill="background1" w:themeFillTint="99"/>
            <w:vAlign w:val="center"/>
          </w:tcPr>
          <w:p>
            <w:pPr>
              <w:widowControl w:val="0"/>
              <w:ind w:firstLine="18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电源输入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widowControl w:val="0"/>
              <w:ind w:firstLine="18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电源输入（DC+8V</w:t>
            </w: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〜</w:t>
            </w:r>
            <w:r>
              <w:rPr>
                <w:rFonts w:hint="eastAsia" w:cs="宋体" w:asciiTheme="minorEastAsia" w:hAnsiTheme="minorEastAsia"/>
                <w:sz w:val="18"/>
                <w:szCs w:val="18"/>
              </w:rPr>
              <w:t>36V）,符合+12/24V车辆电气要求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gridSpan w:val="2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ind w:firstLine="18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widowControl w:val="0"/>
              <w:ind w:firstLine="18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点火信号（车钥匙）</w:t>
            </w:r>
          </w:p>
          <w:p>
            <w:pPr>
              <w:widowControl w:val="0"/>
              <w:ind w:firstLine="18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•≤6V,点火信号关闭</w:t>
            </w:r>
          </w:p>
          <w:p>
            <w:pPr>
              <w:widowControl w:val="0"/>
              <w:ind w:firstLine="18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• ≥</w:t>
            </w:r>
            <w:r>
              <w:rPr>
                <w:rFonts w:cs="宋体" w:asciiTheme="minorEastAsia" w:hAnsiTheme="minorEastAsia"/>
                <w:sz w:val="18"/>
                <w:szCs w:val="18"/>
              </w:rPr>
              <w:t>7.5</w:t>
            </w:r>
            <w:r>
              <w:rPr>
                <w:rFonts w:hint="eastAsia" w:cs="宋体" w:asciiTheme="minorEastAsia" w:hAnsiTheme="minorEastAsia"/>
                <w:sz w:val="18"/>
                <w:szCs w:val="18"/>
              </w:rPr>
              <w:t>V，点火信号开启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gridSpan w:val="2"/>
            <w:shd w:val="clear" w:color="auto" w:fill="FFFFFF" w:themeFill="background1" w:themeFillTint="99"/>
            <w:vAlign w:val="center"/>
          </w:tcPr>
          <w:p>
            <w:pPr>
              <w:widowControl w:val="0"/>
              <w:ind w:firstLine="18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摄像头供电电源(AV IN1-AVIN4)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widowControl w:val="0"/>
              <w:ind w:firstLine="18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摄像头电源输出+12V,输出电压12V (+/-0.5V),总输出最大电流2A (带输出过流保护)，每路摄像头红外开启后电流不超过0.5A。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gridSpan w:val="2"/>
            <w:shd w:val="clear" w:color="auto" w:fill="FFFFFF" w:themeFill="background1" w:themeFillTint="99"/>
            <w:vAlign w:val="center"/>
          </w:tcPr>
          <w:p>
            <w:pPr>
              <w:widowControl w:val="0"/>
              <w:ind w:firstLine="18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显示屏供电电源(AVOUT)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widowControl w:val="0"/>
              <w:ind w:firstLine="18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显示屏供电输出，+12V (+/-0.5V),屏的电流不超过0.5A。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gridSpan w:val="2"/>
            <w:vMerge w:val="restart"/>
            <w:shd w:val="clear" w:color="auto" w:fill="FFFFFF" w:themeFill="background1" w:themeFillTint="99"/>
            <w:vAlign w:val="center"/>
          </w:tcPr>
          <w:p>
            <w:pPr>
              <w:widowControl w:val="0"/>
              <w:tabs>
                <w:tab w:val="left" w:pos="717"/>
              </w:tabs>
              <w:ind w:firstLine="18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外接设备电源输出(DC OUT)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widowControl w:val="0"/>
              <w:tabs>
                <w:tab w:val="left" w:pos="717"/>
              </w:tabs>
              <w:ind w:firstLine="18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+12V,输出电压12V (+/-0.5V),最大输出电流1A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gridSpan w:val="2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ind w:firstLine="18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widowControl w:val="0"/>
              <w:ind w:firstLine="18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+5V, 输出电压5V (+/-0.2V),最大输出电流1A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gridSpan w:val="2"/>
            <w:shd w:val="clear" w:color="auto" w:fill="FFFFFF" w:themeFill="background1" w:themeFillTint="99"/>
            <w:vAlign w:val="center"/>
          </w:tcPr>
          <w:p>
            <w:pPr>
              <w:widowControl w:val="0"/>
              <w:ind w:firstLine="18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功耗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widowControl w:val="0"/>
              <w:ind w:firstLine="18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全功能下最大功耗≤25W</w:t>
            </w:r>
          </w:p>
          <w:p>
            <w:pPr>
              <w:widowControl w:val="0"/>
              <w:ind w:firstLine="18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待机功耗≈0W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gridSpan w:val="2"/>
            <w:shd w:val="clear" w:color="auto" w:fill="FFFFFF" w:themeFill="background1" w:themeFillTint="99"/>
            <w:vAlign w:val="center"/>
          </w:tcPr>
          <w:p>
            <w:pPr>
              <w:widowControl w:val="0"/>
              <w:ind w:firstLine="18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录像存储媒质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widowControl w:val="0"/>
              <w:ind w:firstLine="18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支持1个SD卡，1个2</w:t>
            </w:r>
            <w:r>
              <w:rPr>
                <w:rFonts w:cs="宋体" w:asciiTheme="minorEastAsia" w:hAnsiTheme="minorEastAsia"/>
                <w:sz w:val="18"/>
                <w:szCs w:val="18"/>
              </w:rPr>
              <w:t>.5</w:t>
            </w:r>
            <w:r>
              <w:rPr>
                <w:rFonts w:hint="eastAsia" w:cs="宋体" w:asciiTheme="minorEastAsia" w:hAnsiTheme="minorEastAsia"/>
                <w:sz w:val="18"/>
                <w:szCs w:val="18"/>
              </w:rPr>
              <w:t>寸硬盘存储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03" w:type="dxa"/>
            <w:vMerge w:val="restart"/>
            <w:shd w:val="clear" w:color="auto" w:fill="FFFFFF" w:themeFill="background1" w:themeFillTint="99"/>
            <w:vAlign w:val="center"/>
          </w:tcPr>
          <w:p>
            <w:pPr>
              <w:widowControl w:val="0"/>
              <w:tabs>
                <w:tab w:val="left" w:pos="531"/>
              </w:tabs>
              <w:ind w:firstLine="18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视频</w:t>
            </w:r>
          </w:p>
        </w:tc>
        <w:tc>
          <w:tcPr>
            <w:tcW w:w="1633" w:type="dxa"/>
            <w:shd w:val="clear" w:color="auto" w:fill="FFFFFF" w:themeFill="background1" w:themeFillTint="99"/>
            <w:vAlign w:val="center"/>
          </w:tcPr>
          <w:p>
            <w:pPr>
              <w:widowControl w:val="0"/>
              <w:ind w:firstLine="18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视频流标准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8"/>
              <w:widowControl w:val="0"/>
              <w:ind w:firstLine="18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ISO 14496-10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59" w:type="dxa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ind w:firstLine="18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1419" w:type="dxa"/>
            <w:shd w:val="clear" w:color="auto" w:fill="FFFFFF" w:themeFill="background1" w:themeFillTint="99"/>
            <w:vAlign w:val="center"/>
          </w:tcPr>
          <w:p>
            <w:pPr>
              <w:widowControl w:val="0"/>
              <w:ind w:firstLine="18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视频输入</w:t>
            </w:r>
          </w:p>
        </w:tc>
        <w:tc>
          <w:tcPr>
            <w:tcW w:w="0" w:type="auto"/>
            <w:shd w:val="clear" w:color="auto" w:fill="FFFFFF" w:themeFill="background1" w:themeFillTint="99"/>
            <w:vAlign w:val="bottom"/>
          </w:tcPr>
          <w:p>
            <w:pPr>
              <w:pStyle w:val="28"/>
              <w:widowControl w:val="0"/>
              <w:ind w:firstLine="18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 xml:space="preserve">AHD输入：4 路1080/25fps  </w:t>
            </w:r>
          </w:p>
          <w:p>
            <w:pPr>
              <w:pStyle w:val="28"/>
              <w:widowControl w:val="0"/>
              <w:ind w:firstLine="18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IPC输入：可扩展1-4路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59" w:type="dxa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ind w:firstLine="18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1419" w:type="dxa"/>
            <w:shd w:val="clear" w:color="auto" w:fill="FFFFFF" w:themeFill="background1" w:themeFillTint="99"/>
            <w:vAlign w:val="center"/>
          </w:tcPr>
          <w:p>
            <w:pPr>
              <w:widowControl w:val="0"/>
              <w:ind w:firstLine="18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视频输出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8"/>
              <w:widowControl w:val="0"/>
              <w:ind w:firstLine="18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默认1路CVBS输出</w:t>
            </w:r>
            <w:r>
              <w:rPr>
                <w:rFonts w:hint="eastAsia"/>
                <w:sz w:val="18"/>
                <w:szCs w:val="18"/>
              </w:rPr>
              <w:t>(VGA输出选配)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59" w:type="dxa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ind w:firstLine="18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1419" w:type="dxa"/>
            <w:shd w:val="clear" w:color="auto" w:fill="FFFFFF" w:themeFill="background1" w:themeFillTint="99"/>
            <w:vAlign w:val="center"/>
          </w:tcPr>
          <w:p>
            <w:pPr>
              <w:widowControl w:val="0"/>
              <w:ind w:firstLine="18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视频输出显示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8"/>
              <w:widowControl w:val="0"/>
              <w:ind w:firstLine="18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单画面、四画面、六画面、八画面可配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959" w:type="dxa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ind w:firstLine="18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1419" w:type="dxa"/>
            <w:shd w:val="clear" w:color="auto" w:fill="FFFFFF" w:themeFill="background1" w:themeFillTint="99"/>
            <w:vAlign w:val="center"/>
          </w:tcPr>
          <w:p>
            <w:pPr>
              <w:widowControl w:val="0"/>
              <w:ind w:firstLine="18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视频制式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8"/>
              <w:widowControl w:val="0"/>
              <w:ind w:firstLine="18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PAL/NTSC 制式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59" w:type="dxa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ind w:firstLine="18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1419" w:type="dxa"/>
            <w:shd w:val="clear" w:color="auto" w:fill="FFFFFF" w:themeFill="background1" w:themeFillTint="99"/>
            <w:vAlign w:val="center"/>
          </w:tcPr>
          <w:p>
            <w:pPr>
              <w:widowControl w:val="0"/>
              <w:ind w:firstLine="18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图片压缩标准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8"/>
              <w:widowControl w:val="0"/>
              <w:ind w:firstLine="18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H.264 Main Profile/H.265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59" w:type="dxa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ind w:firstLine="18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1419" w:type="dxa"/>
            <w:shd w:val="clear" w:color="auto" w:fill="FFFFFF" w:themeFill="background1" w:themeFillTint="99"/>
            <w:vAlign w:val="center"/>
          </w:tcPr>
          <w:p>
            <w:pPr>
              <w:widowControl w:val="0"/>
              <w:ind w:firstLine="18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图像分辨率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8"/>
              <w:widowControl w:val="0"/>
              <w:ind w:firstLine="18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1080P/720P/D1可选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59" w:type="dxa"/>
            <w:vMerge w:val="restart"/>
            <w:shd w:val="clear" w:color="auto" w:fill="FFFFFF" w:themeFill="background1" w:themeFillTint="99"/>
            <w:vAlign w:val="center"/>
          </w:tcPr>
          <w:p>
            <w:pPr>
              <w:widowControl w:val="0"/>
              <w:ind w:firstLine="18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音频</w:t>
            </w:r>
          </w:p>
        </w:tc>
        <w:tc>
          <w:tcPr>
            <w:tcW w:w="1419" w:type="dxa"/>
            <w:shd w:val="clear" w:color="auto" w:fill="FFFFFF" w:themeFill="background1" w:themeFillTint="99"/>
            <w:vAlign w:val="center"/>
          </w:tcPr>
          <w:p>
            <w:pPr>
              <w:pStyle w:val="28"/>
              <w:widowControl w:val="0"/>
              <w:ind w:firstLine="180"/>
              <w:jc w:val="center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音频压缩标准</w:t>
            </w:r>
          </w:p>
        </w:tc>
        <w:tc>
          <w:tcPr>
            <w:tcW w:w="0" w:type="auto"/>
            <w:shd w:val="clear" w:color="auto" w:fill="FFFFFF" w:themeFill="background1" w:themeFillTint="99"/>
          </w:tcPr>
          <w:p>
            <w:pPr>
              <w:pStyle w:val="28"/>
              <w:widowControl w:val="0"/>
              <w:tabs>
                <w:tab w:val="left" w:pos="3060"/>
              </w:tabs>
              <w:ind w:firstLine="18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默认G.726,G.711A可选</w:t>
            </w: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ab/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59" w:type="dxa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ind w:firstLine="18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1419" w:type="dxa"/>
            <w:shd w:val="clear" w:color="auto" w:fill="FFFFFF" w:themeFill="background1" w:themeFillTint="99"/>
            <w:vAlign w:val="center"/>
          </w:tcPr>
          <w:p>
            <w:pPr>
              <w:pStyle w:val="28"/>
              <w:widowControl w:val="0"/>
              <w:ind w:firstLine="180"/>
              <w:jc w:val="center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音频输入</w:t>
            </w:r>
          </w:p>
        </w:tc>
        <w:tc>
          <w:tcPr>
            <w:tcW w:w="0" w:type="auto"/>
            <w:shd w:val="clear" w:color="auto" w:fill="FFFFFF" w:themeFill="background1" w:themeFillTint="99"/>
          </w:tcPr>
          <w:p>
            <w:pPr>
              <w:pStyle w:val="29"/>
              <w:widowControl w:val="0"/>
              <w:spacing w:before="55"/>
              <w:ind w:left="0" w:firstLine="180"/>
              <w:jc w:val="both"/>
              <w:rPr>
                <w:rFonts w:cs="宋体" w:asciiTheme="minorEastAsia" w:hAnsiTheme="minorEastAsia" w:eastAsiaTheme="minorEastAsia"/>
                <w:color w:val="000000"/>
                <w:sz w:val="18"/>
                <w:szCs w:val="18"/>
                <w:lang w:bidi="en-US"/>
              </w:rPr>
            </w:pPr>
            <w:r>
              <w:rPr>
                <w:rFonts w:cs="宋体" w:asciiTheme="minorEastAsia" w:hAnsiTheme="minorEastAsia" w:eastAsiaTheme="minorEastAsia"/>
                <w:color w:val="000000"/>
                <w:sz w:val="18"/>
                <w:szCs w:val="18"/>
                <w:lang w:bidi="en-US"/>
              </w:rPr>
              <w:t>4</w:t>
            </w:r>
            <w:r>
              <w:rPr>
                <w:rFonts w:hint="eastAsia" w:cs="宋体" w:asciiTheme="minorEastAsia" w:hAnsiTheme="minorEastAsia" w:eastAsiaTheme="minorEastAsia"/>
                <w:color w:val="000000"/>
                <w:sz w:val="18"/>
                <w:szCs w:val="18"/>
                <w:lang w:bidi="en-US"/>
              </w:rPr>
              <w:t>路音频输入，独立对讲手麦接口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59" w:type="dxa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ind w:firstLine="18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1419" w:type="dxa"/>
            <w:shd w:val="clear" w:color="auto" w:fill="FFFFFF" w:themeFill="background1" w:themeFillTint="99"/>
            <w:vAlign w:val="center"/>
          </w:tcPr>
          <w:p>
            <w:pPr>
              <w:pStyle w:val="28"/>
              <w:widowControl w:val="0"/>
              <w:ind w:firstLine="180"/>
              <w:jc w:val="center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音频输出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8"/>
              <w:widowControl w:val="0"/>
              <w:ind w:firstLine="18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asciiTheme="minorEastAsia" w:hAnsiTheme="minorEastAsia" w:eastAsiaTheme="minorEastAsia"/>
                <w:sz w:val="18"/>
                <w:szCs w:val="18"/>
              </w:rPr>
              <w:t>1</w:t>
            </w: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路音频输出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59" w:type="dxa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ind w:firstLine="18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1419" w:type="dxa"/>
            <w:shd w:val="clear" w:color="auto" w:fill="FFFFFF" w:themeFill="background1" w:themeFillTint="99"/>
            <w:vAlign w:val="center"/>
          </w:tcPr>
          <w:p>
            <w:pPr>
              <w:pStyle w:val="28"/>
              <w:widowControl w:val="0"/>
              <w:ind w:firstLine="180"/>
              <w:jc w:val="center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录音方式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8"/>
              <w:widowControl w:val="0"/>
              <w:ind w:firstLine="18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声音与视频同步录制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59" w:type="dxa"/>
            <w:shd w:val="clear" w:color="auto" w:fill="FFFFFF" w:themeFill="background1" w:themeFillTint="99"/>
            <w:vAlign w:val="center"/>
          </w:tcPr>
          <w:p>
            <w:pPr>
              <w:widowControl w:val="0"/>
              <w:ind w:firstLine="18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掉电保护</w:t>
            </w:r>
          </w:p>
        </w:tc>
        <w:tc>
          <w:tcPr>
            <w:tcW w:w="1419" w:type="dxa"/>
            <w:shd w:val="clear" w:color="auto" w:fill="FFFFFF" w:themeFill="background1" w:themeFillTint="99"/>
            <w:vAlign w:val="center"/>
          </w:tcPr>
          <w:p>
            <w:pPr>
              <w:pStyle w:val="28"/>
              <w:widowControl w:val="0"/>
              <w:ind w:firstLine="180"/>
              <w:jc w:val="center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内置UPS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8"/>
              <w:widowControl w:val="0"/>
              <w:ind w:firstLine="18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内置5x7F*2.7V 电容UPS，通电3分钟充满。外部掉电，可保持系统工作7s，来完成系统录像、日志等重要数据保存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59" w:type="dxa"/>
            <w:vMerge w:val="restart"/>
            <w:shd w:val="clear" w:color="auto" w:fill="FFFFFF" w:themeFill="background1" w:themeFillTint="99"/>
            <w:vAlign w:val="center"/>
          </w:tcPr>
          <w:p>
            <w:pPr>
              <w:widowControl w:val="0"/>
              <w:ind w:firstLine="18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I/O</w:t>
            </w:r>
          </w:p>
        </w:tc>
        <w:tc>
          <w:tcPr>
            <w:tcW w:w="1419" w:type="dxa"/>
            <w:shd w:val="clear" w:color="auto" w:fill="FFFFFF" w:themeFill="background1" w:themeFillTint="99"/>
            <w:vAlign w:val="center"/>
          </w:tcPr>
          <w:p>
            <w:pPr>
              <w:pStyle w:val="28"/>
              <w:widowControl w:val="0"/>
              <w:ind w:firstLine="180"/>
              <w:jc w:val="center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开关量报警输入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8"/>
              <w:widowControl w:val="0"/>
              <w:ind w:firstLine="18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支持4路开关信号报警输入，2路模拟量输入</w:t>
            </w:r>
          </w:p>
          <w:p>
            <w:pPr>
              <w:pStyle w:val="28"/>
              <w:widowControl w:val="0"/>
              <w:ind w:firstLine="18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•高电平报警输入值：3.3</w:t>
            </w: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〜</w:t>
            </w: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36V</w:t>
            </w:r>
          </w:p>
          <w:p>
            <w:pPr>
              <w:pStyle w:val="28"/>
              <w:widowControl w:val="0"/>
              <w:ind w:firstLine="18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•低电平报警输入值：0</w:t>
            </w: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〜</w:t>
            </w: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3.3V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59" w:type="dxa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ind w:firstLine="18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1419" w:type="dxa"/>
            <w:shd w:val="clear" w:color="auto" w:fill="FFFFFF" w:themeFill="background1" w:themeFillTint="99"/>
            <w:vAlign w:val="center"/>
          </w:tcPr>
          <w:p>
            <w:pPr>
              <w:pStyle w:val="28"/>
              <w:widowControl w:val="0"/>
              <w:ind w:firstLine="180"/>
              <w:jc w:val="center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开关量报警输出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8"/>
              <w:widowControl w:val="0"/>
              <w:ind w:firstLine="18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2路报警输出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59" w:type="dxa"/>
            <w:shd w:val="clear" w:color="auto" w:fill="FFFFFF" w:themeFill="background1" w:themeFillTint="99"/>
            <w:vAlign w:val="center"/>
          </w:tcPr>
          <w:p>
            <w:pPr>
              <w:widowControl w:val="0"/>
              <w:ind w:firstLine="18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通信接口</w:t>
            </w:r>
          </w:p>
        </w:tc>
        <w:tc>
          <w:tcPr>
            <w:tcW w:w="1419" w:type="dxa"/>
            <w:shd w:val="clear" w:color="auto" w:fill="FFFFFF" w:themeFill="background1" w:themeFillTint="99"/>
            <w:vAlign w:val="center"/>
          </w:tcPr>
          <w:p>
            <w:pPr>
              <w:pStyle w:val="28"/>
              <w:widowControl w:val="0"/>
              <w:ind w:firstLine="180"/>
              <w:jc w:val="center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串行接口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8"/>
              <w:widowControl w:val="0"/>
              <w:ind w:firstLine="18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预留RS232</w:t>
            </w:r>
            <w:r>
              <w:rPr>
                <w:rFonts w:asciiTheme="minorEastAsia" w:hAnsiTheme="minorEastAsia" w:eastAsiaTheme="minorEastAsia"/>
                <w:sz w:val="18"/>
                <w:szCs w:val="18"/>
              </w:rPr>
              <w:t>/RS485</w:t>
            </w: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接口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59" w:type="dxa"/>
            <w:shd w:val="clear" w:color="auto" w:fill="FFFFFF" w:themeFill="background1" w:themeFillTint="99"/>
            <w:vAlign w:val="center"/>
          </w:tcPr>
          <w:p>
            <w:pPr>
              <w:widowControl w:val="0"/>
              <w:ind w:firstLine="18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USB接口</w:t>
            </w:r>
          </w:p>
        </w:tc>
        <w:tc>
          <w:tcPr>
            <w:tcW w:w="1419" w:type="dxa"/>
            <w:shd w:val="clear" w:color="auto" w:fill="FFFFFF" w:themeFill="background1" w:themeFillTint="99"/>
            <w:vAlign w:val="center"/>
          </w:tcPr>
          <w:p>
            <w:pPr>
              <w:pStyle w:val="28"/>
              <w:widowControl w:val="0"/>
              <w:ind w:firstLine="180"/>
              <w:jc w:val="center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USB2.0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8"/>
              <w:widowControl w:val="0"/>
              <w:ind w:firstLine="18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USB2.0传输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59" w:type="dxa"/>
            <w:vMerge w:val="restart"/>
            <w:shd w:val="clear" w:color="auto" w:fill="FFFFFF" w:themeFill="background1" w:themeFillTint="99"/>
            <w:vAlign w:val="center"/>
          </w:tcPr>
          <w:p>
            <w:pPr>
              <w:widowControl w:val="0"/>
              <w:ind w:firstLine="18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无线通信</w:t>
            </w:r>
          </w:p>
        </w:tc>
        <w:tc>
          <w:tcPr>
            <w:tcW w:w="1419" w:type="dxa"/>
            <w:shd w:val="clear" w:color="auto" w:fill="FFFFFF" w:themeFill="background1" w:themeFillTint="99"/>
            <w:vAlign w:val="center"/>
          </w:tcPr>
          <w:p>
            <w:pPr>
              <w:pStyle w:val="28"/>
              <w:widowControl w:val="0"/>
              <w:ind w:firstLine="180"/>
              <w:jc w:val="center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4G接口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8"/>
              <w:widowControl w:val="0"/>
              <w:ind w:firstLine="18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默认TDD-LTE/FDD-LTE等国内运营商所有4G制式，国外制式模块可选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03" w:type="dxa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ind w:firstLine="18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1633" w:type="dxa"/>
            <w:shd w:val="clear" w:color="auto" w:fill="FFFFFF" w:themeFill="background1" w:themeFillTint="99"/>
            <w:vAlign w:val="center"/>
          </w:tcPr>
          <w:p>
            <w:pPr>
              <w:pStyle w:val="28"/>
              <w:widowControl w:val="0"/>
              <w:ind w:firstLine="180"/>
              <w:jc w:val="center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W</w:t>
            </w:r>
            <w:r>
              <w:rPr>
                <w:rFonts w:asciiTheme="minorEastAsia" w:hAnsiTheme="minorEastAsia" w:eastAsiaTheme="minorEastAsia"/>
                <w:sz w:val="18"/>
                <w:szCs w:val="18"/>
              </w:rPr>
              <w:t>IFI</w:t>
            </w: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接口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8"/>
              <w:widowControl w:val="0"/>
              <w:ind w:firstLine="18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2</w:t>
            </w:r>
            <w:r>
              <w:rPr>
                <w:sz w:val="18"/>
                <w:szCs w:val="18"/>
              </w:rPr>
              <w:t>.4/5.8G</w:t>
            </w:r>
            <w:r>
              <w:rPr>
                <w:rFonts w:hint="eastAsia"/>
                <w:sz w:val="18"/>
                <w:szCs w:val="18"/>
              </w:rPr>
              <w:t>可选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03" w:type="dxa"/>
            <w:vMerge w:val="restart"/>
            <w:shd w:val="clear" w:color="auto" w:fill="FFFFFF" w:themeFill="background1" w:themeFillTint="99"/>
            <w:vAlign w:val="center"/>
          </w:tcPr>
          <w:p>
            <w:pPr>
              <w:widowControl w:val="0"/>
              <w:ind w:firstLine="18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其他</w:t>
            </w:r>
          </w:p>
        </w:tc>
        <w:tc>
          <w:tcPr>
            <w:tcW w:w="1633" w:type="dxa"/>
            <w:shd w:val="clear" w:color="auto" w:fill="FFFFFF" w:themeFill="background1" w:themeFillTint="99"/>
            <w:vAlign w:val="center"/>
          </w:tcPr>
          <w:p>
            <w:pPr>
              <w:pStyle w:val="28"/>
              <w:widowControl w:val="0"/>
              <w:ind w:firstLine="180"/>
              <w:jc w:val="center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工作温度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8"/>
              <w:widowControl w:val="0"/>
              <w:ind w:firstLine="18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-20</w:t>
            </w: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〜</w:t>
            </w: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 xml:space="preserve"> +70°C （通风良好条件下的环境温度）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03" w:type="dxa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ind w:firstLine="18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1633" w:type="dxa"/>
            <w:shd w:val="clear" w:color="auto" w:fill="FFFFFF" w:themeFill="background1" w:themeFillTint="99"/>
            <w:vAlign w:val="center"/>
          </w:tcPr>
          <w:p>
            <w:pPr>
              <w:pStyle w:val="28"/>
              <w:widowControl w:val="0"/>
              <w:ind w:firstLine="180"/>
              <w:jc w:val="center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工作湿度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8"/>
              <w:widowControl w:val="0"/>
              <w:ind w:firstLine="18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8%〜90%（无凝结）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03" w:type="dxa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ind w:firstLine="18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1633" w:type="dxa"/>
            <w:shd w:val="clear" w:color="auto" w:fill="FFFFFF" w:themeFill="background1" w:themeFillTint="99"/>
            <w:vAlign w:val="center"/>
          </w:tcPr>
          <w:p>
            <w:pPr>
              <w:pStyle w:val="28"/>
              <w:widowControl w:val="0"/>
              <w:ind w:firstLine="180"/>
              <w:jc w:val="center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尺寸外观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8"/>
              <w:widowControl w:val="0"/>
              <w:ind w:firstLine="18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176.9mm（L）*186.8mm（W）*54mm（H）（不含束线罩）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03" w:type="dxa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ind w:firstLine="18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1633" w:type="dxa"/>
            <w:shd w:val="clear" w:color="auto" w:fill="FFFFFF" w:themeFill="background1" w:themeFillTint="99"/>
            <w:vAlign w:val="center"/>
          </w:tcPr>
          <w:p>
            <w:pPr>
              <w:pStyle w:val="28"/>
              <w:widowControl w:val="0"/>
              <w:ind w:firstLine="180"/>
              <w:jc w:val="center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重量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widowControl w:val="0"/>
              <w:ind w:firstLine="180"/>
              <w:jc w:val="both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t>裸机：1</w:t>
            </w:r>
            <w:r>
              <w:rPr>
                <w:rFonts w:ascii="宋体" w:hAnsi="宋体" w:eastAsia="宋体" w:cs="宋体"/>
                <w:sz w:val="18"/>
                <w:szCs w:val="18"/>
              </w:rPr>
              <w:t>.4</w:t>
            </w:r>
            <w:r>
              <w:rPr>
                <w:rFonts w:hint="eastAsia" w:ascii="宋体" w:hAnsi="宋体" w:eastAsia="宋体" w:cs="宋体"/>
                <w:sz w:val="18"/>
                <w:szCs w:val="18"/>
              </w:rPr>
              <w:t>kg</w:t>
            </w:r>
          </w:p>
          <w:p>
            <w:pPr>
              <w:pStyle w:val="28"/>
              <w:widowControl w:val="0"/>
              <w:ind w:firstLine="18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装箱：2kg（以</w:t>
            </w:r>
            <w:r>
              <w:rPr>
                <w:sz w:val="18"/>
                <w:szCs w:val="18"/>
              </w:rPr>
              <w:t>M51H-DGNE1-L</w:t>
            </w:r>
            <w:r>
              <w:rPr>
                <w:rFonts w:hint="eastAsia"/>
                <w:sz w:val="18"/>
                <w:szCs w:val="18"/>
              </w:rPr>
              <w:t>为标准）</w:t>
            </w:r>
          </w:p>
        </w:tc>
      </w:tr>
    </w:tbl>
    <w:p>
      <w:pPr>
        <w:rPr>
          <w:rFonts w:asciiTheme="minorEastAsia" w:hAnsiTheme="minorEastAsia"/>
          <w:b/>
          <w:bCs/>
          <w:sz w:val="28"/>
          <w:szCs w:val="28"/>
        </w:rPr>
      </w:pPr>
    </w:p>
    <w:p>
      <w:pPr>
        <w:pStyle w:val="2"/>
        <w:numPr>
          <w:ilvl w:val="0"/>
          <w:numId w:val="2"/>
        </w:numPr>
      </w:pPr>
      <w:bookmarkStart w:id="6" w:name="_Toc68792134"/>
      <w:bookmarkStart w:id="7" w:name="_Toc73103654"/>
      <w:r>
        <w:rPr>
          <w:rFonts w:hint="eastAsia"/>
        </w:rPr>
        <w:t>设备规格</w:t>
      </w:r>
      <w:bookmarkEnd w:id="6"/>
      <w:bookmarkEnd w:id="7"/>
    </w:p>
    <w:p>
      <w:pPr>
        <w:jc w:val="center"/>
        <w:rPr>
          <w:rFonts w:asciiTheme="minorEastAsia" w:hAnsiTheme="minorEastAsia"/>
        </w:rPr>
      </w:pPr>
      <w:r>
        <w:rPr>
          <w:rFonts w:asciiTheme="minorEastAsia" w:hAnsiTheme="minorEastAsia"/>
        </w:rPr>
        <w:drawing>
          <wp:inline distT="0" distB="0" distL="0" distR="0">
            <wp:extent cx="6318250" cy="1875155"/>
            <wp:effectExtent l="0" t="0" r="6350" b="0"/>
            <wp:docPr id="4" name="图片 4" descr="C:\我的乱七八糟\真乱七八糟\5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C:\我的乱七八糟\真乱七八糟\511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18250" cy="1875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cs="宋体" w:asciiTheme="minorEastAsia" w:hAnsiTheme="minorEastAsia"/>
          <w:b/>
          <w:bCs/>
          <w:sz w:val="28"/>
          <w:szCs w:val="28"/>
        </w:rPr>
      </w:pPr>
      <w:r>
        <w:rPr>
          <w:rFonts w:hint="eastAsia" w:cs="宋体" w:asciiTheme="minorEastAsia" w:hAnsiTheme="minorEastAsia"/>
          <w:b/>
          <w:bCs/>
          <w:sz w:val="28"/>
          <w:szCs w:val="28"/>
        </w:rPr>
        <w:t>面板指示灯状态说明</w:t>
      </w:r>
    </w:p>
    <w:tbl>
      <w:tblPr>
        <w:tblStyle w:val="23"/>
        <w:tblW w:w="4999" w:type="pct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237"/>
        <w:gridCol w:w="1958"/>
        <w:gridCol w:w="2283"/>
        <w:gridCol w:w="468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60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LED灯</w:t>
            </w:r>
          </w:p>
        </w:tc>
        <w:tc>
          <w:tcPr>
            <w:tcW w:w="9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常亮</w:t>
            </w:r>
          </w:p>
        </w:tc>
        <w:tc>
          <w:tcPr>
            <w:tcW w:w="112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闪烁</w:t>
            </w:r>
          </w:p>
        </w:tc>
        <w:tc>
          <w:tcPr>
            <w:tcW w:w="2305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长灭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60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PWR</w:t>
            </w:r>
          </w:p>
        </w:tc>
        <w:tc>
          <w:tcPr>
            <w:tcW w:w="9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正常工作</w:t>
            </w:r>
          </w:p>
        </w:tc>
        <w:tc>
          <w:tcPr>
            <w:tcW w:w="112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视频丢失or待机or升级</w:t>
            </w:r>
          </w:p>
        </w:tc>
        <w:tc>
          <w:tcPr>
            <w:tcW w:w="2305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/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60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GPS</w:t>
            </w:r>
          </w:p>
        </w:tc>
        <w:tc>
          <w:tcPr>
            <w:tcW w:w="9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定位成功</w:t>
            </w:r>
          </w:p>
        </w:tc>
        <w:tc>
          <w:tcPr>
            <w:tcW w:w="112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未定位</w:t>
            </w:r>
          </w:p>
        </w:tc>
        <w:tc>
          <w:tcPr>
            <w:tcW w:w="2305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="宋体" w:hAnsi="宋体" w:eastAsia="宋体"/>
                <w:sz w:val="24"/>
                <w:szCs w:val="24"/>
              </w:rPr>
              <w:t>GPS模块不存在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60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asciiTheme="minorEastAsia" w:hAnsiTheme="minorEastAsia"/>
              </w:rPr>
              <w:t>REC</w:t>
            </w:r>
          </w:p>
        </w:tc>
        <w:tc>
          <w:tcPr>
            <w:tcW w:w="9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="宋体" w:hAnsi="宋体" w:eastAsia="宋体"/>
                <w:sz w:val="24"/>
                <w:szCs w:val="24"/>
              </w:rPr>
              <w:t>不录像</w:t>
            </w:r>
          </w:p>
        </w:tc>
        <w:tc>
          <w:tcPr>
            <w:tcW w:w="112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录像</w:t>
            </w:r>
          </w:p>
        </w:tc>
        <w:tc>
          <w:tcPr>
            <w:tcW w:w="2305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媒介不存在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60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NET</w:t>
            </w:r>
          </w:p>
        </w:tc>
        <w:tc>
          <w:tcPr>
            <w:tcW w:w="9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注册上平台</w:t>
            </w:r>
          </w:p>
        </w:tc>
        <w:tc>
          <w:tcPr>
            <w:tcW w:w="112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未注册上平台</w:t>
            </w:r>
          </w:p>
        </w:tc>
        <w:tc>
          <w:tcPr>
            <w:tcW w:w="2305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4G或WiFi模块不存在且未注册上平台</w:t>
            </w:r>
          </w:p>
        </w:tc>
      </w:tr>
    </w:tbl>
    <w:p>
      <w:pPr>
        <w:jc w:val="center"/>
        <w:rPr>
          <w:rFonts w:asciiTheme="minorEastAsia" w:hAnsiTheme="minorEastAsia"/>
        </w:rPr>
      </w:pPr>
    </w:p>
    <w:p>
      <w:pPr>
        <w:jc w:val="center"/>
        <w:rPr>
          <w:rFonts w:asciiTheme="minorEastAsia" w:hAnsiTheme="minorEastAsia"/>
        </w:rPr>
      </w:pPr>
      <w:r>
        <w:pict>
          <v:shape id="_x0000_i1025" o:spt="75" type="#_x0000_t75" style="height:181.5pt;width:524.25pt;" filled="f" o:preferrelative="t" stroked="f" coordsize="21600,21600">
            <v:path/>
            <v:fill on="f" focussize="0,0"/>
            <v:stroke on="f" joinstyle="miter"/>
            <v:imagedata r:id="rId8" o:title="后1"/>
            <o:lock v:ext="edit" aspectratio="t"/>
            <w10:wrap type="none"/>
            <w10:anchorlock/>
          </v:shape>
        </w:pict>
      </w:r>
    </w:p>
    <w:p>
      <w:pPr>
        <w:jc w:val="center"/>
        <w:rPr>
          <w:rFonts w:cs="宋体" w:asciiTheme="minorEastAsia" w:hAnsiTheme="minorEastAsia"/>
          <w:b/>
          <w:bCs/>
          <w:sz w:val="28"/>
          <w:szCs w:val="28"/>
        </w:rPr>
      </w:pPr>
      <w:r>
        <w:rPr>
          <w:rFonts w:hint="eastAsia" w:cs="宋体" w:asciiTheme="minorEastAsia" w:hAnsiTheme="minorEastAsia"/>
          <w:b/>
          <w:bCs/>
          <w:sz w:val="28"/>
          <w:szCs w:val="28"/>
        </w:rPr>
        <w:t>后板接口</w:t>
      </w:r>
    </w:p>
    <w:tbl>
      <w:tblPr>
        <w:tblStyle w:val="23"/>
        <w:tblW w:w="4999" w:type="pct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61"/>
        <w:gridCol w:w="4133"/>
        <w:gridCol w:w="457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序号</w:t>
            </w:r>
          </w:p>
        </w:tc>
        <w:tc>
          <w:tcPr>
            <w:tcW w:w="203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接口标记</w:t>
            </w:r>
          </w:p>
        </w:tc>
        <w:tc>
          <w:tcPr>
            <w:tcW w:w="224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1</w:t>
            </w:r>
          </w:p>
        </w:tc>
        <w:tc>
          <w:tcPr>
            <w:tcW w:w="203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asciiTheme="minorEastAsia" w:hAnsiTheme="minorEastAsia"/>
              </w:rPr>
              <w:t>DC8-36V</w:t>
            </w:r>
          </w:p>
        </w:tc>
        <w:tc>
          <w:tcPr>
            <w:tcW w:w="224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电源输入接口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2</w:t>
            </w:r>
          </w:p>
        </w:tc>
        <w:tc>
          <w:tcPr>
            <w:tcW w:w="203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A/V IN1</w:t>
            </w:r>
          </w:p>
        </w:tc>
        <w:tc>
          <w:tcPr>
            <w:tcW w:w="224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音视频输入通道一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3</w:t>
            </w:r>
          </w:p>
        </w:tc>
        <w:tc>
          <w:tcPr>
            <w:tcW w:w="203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A/V IN2</w:t>
            </w:r>
          </w:p>
        </w:tc>
        <w:tc>
          <w:tcPr>
            <w:tcW w:w="224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音视频输入通道二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4</w:t>
            </w:r>
          </w:p>
        </w:tc>
        <w:tc>
          <w:tcPr>
            <w:tcW w:w="203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A/V IN3</w:t>
            </w:r>
          </w:p>
        </w:tc>
        <w:tc>
          <w:tcPr>
            <w:tcW w:w="224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音视频输入通道三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5</w:t>
            </w:r>
          </w:p>
        </w:tc>
        <w:tc>
          <w:tcPr>
            <w:tcW w:w="203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A/V IN4</w:t>
            </w:r>
          </w:p>
        </w:tc>
        <w:tc>
          <w:tcPr>
            <w:tcW w:w="224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音视频输入通道四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6</w:t>
            </w:r>
          </w:p>
        </w:tc>
        <w:tc>
          <w:tcPr>
            <w:tcW w:w="203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asciiTheme="minorEastAsia" w:hAnsiTheme="minorEastAsia"/>
              </w:rPr>
              <w:t>A/V</w:t>
            </w:r>
            <w:r>
              <w:rPr>
                <w:rFonts w:hint="eastAsia" w:asciiTheme="minorEastAsia" w:hAnsiTheme="minorEastAsia"/>
              </w:rPr>
              <w:t xml:space="preserve"> OUT</w:t>
            </w:r>
          </w:p>
        </w:tc>
        <w:tc>
          <w:tcPr>
            <w:tcW w:w="224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音视频输出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7</w:t>
            </w:r>
          </w:p>
        </w:tc>
        <w:tc>
          <w:tcPr>
            <w:tcW w:w="203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L</w:t>
            </w:r>
            <w:r>
              <w:rPr>
                <w:rFonts w:asciiTheme="minorEastAsia" w:hAnsiTheme="minorEastAsia"/>
              </w:rPr>
              <w:t>AN</w:t>
            </w:r>
          </w:p>
        </w:tc>
        <w:tc>
          <w:tcPr>
            <w:tcW w:w="224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网络口，可转接R</w:t>
            </w:r>
            <w:r>
              <w:rPr>
                <w:rFonts w:asciiTheme="minorEastAsia" w:hAnsiTheme="minorEastAsia"/>
              </w:rPr>
              <w:t>J45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asciiTheme="minorEastAsia" w:hAnsiTheme="minorEastAsia"/>
              </w:rPr>
              <w:t>8</w:t>
            </w:r>
          </w:p>
        </w:tc>
        <w:tc>
          <w:tcPr>
            <w:tcW w:w="203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I/O</w:t>
            </w:r>
          </w:p>
        </w:tc>
        <w:tc>
          <w:tcPr>
            <w:tcW w:w="224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报警输入、输出接口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9</w:t>
            </w:r>
          </w:p>
        </w:tc>
        <w:tc>
          <w:tcPr>
            <w:tcW w:w="203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GPS</w:t>
            </w:r>
          </w:p>
        </w:tc>
        <w:tc>
          <w:tcPr>
            <w:tcW w:w="224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BD/GPS天线接口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asciiTheme="minorEastAsia" w:hAnsiTheme="minorEastAsia"/>
              </w:rPr>
              <w:t>10</w:t>
            </w:r>
          </w:p>
        </w:tc>
        <w:tc>
          <w:tcPr>
            <w:tcW w:w="203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AUX</w:t>
            </w:r>
          </w:p>
        </w:tc>
        <w:tc>
          <w:tcPr>
            <w:tcW w:w="224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预留模块接口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asciiTheme="minorEastAsia" w:hAnsiTheme="minorEastAsia"/>
              </w:rPr>
              <w:t>11</w:t>
            </w:r>
          </w:p>
        </w:tc>
        <w:tc>
          <w:tcPr>
            <w:tcW w:w="203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4G</w:t>
            </w:r>
          </w:p>
        </w:tc>
        <w:tc>
          <w:tcPr>
            <w:tcW w:w="224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4G天线接口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1</w:t>
            </w:r>
            <w:r>
              <w:rPr>
                <w:rFonts w:asciiTheme="minorEastAsia" w:hAnsiTheme="minorEastAsia"/>
              </w:rPr>
              <w:t>2</w:t>
            </w:r>
          </w:p>
        </w:tc>
        <w:tc>
          <w:tcPr>
            <w:tcW w:w="203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W</w:t>
            </w:r>
            <w:r>
              <w:rPr>
                <w:rFonts w:asciiTheme="minorEastAsia" w:hAnsiTheme="minorEastAsia"/>
              </w:rPr>
              <w:t>IFI</w:t>
            </w:r>
          </w:p>
        </w:tc>
        <w:tc>
          <w:tcPr>
            <w:tcW w:w="224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asciiTheme="minorEastAsia" w:hAnsiTheme="minorEastAsia"/>
              </w:rPr>
              <w:t>WIFI</w:t>
            </w:r>
            <w:r>
              <w:rPr>
                <w:rFonts w:hint="eastAsia" w:asciiTheme="minorEastAsia" w:hAnsiTheme="minorEastAsia"/>
              </w:rPr>
              <w:t>天线接口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1</w:t>
            </w:r>
            <w:r>
              <w:rPr>
                <w:rFonts w:asciiTheme="minorEastAsia" w:hAnsiTheme="minorEastAsia"/>
              </w:rPr>
              <w:t>3</w:t>
            </w:r>
          </w:p>
        </w:tc>
        <w:tc>
          <w:tcPr>
            <w:tcW w:w="203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H</w:t>
            </w:r>
            <w:r>
              <w:rPr>
                <w:rFonts w:asciiTheme="minorEastAsia" w:hAnsiTheme="minorEastAsia"/>
              </w:rPr>
              <w:t>MIC</w:t>
            </w:r>
          </w:p>
        </w:tc>
        <w:tc>
          <w:tcPr>
            <w:tcW w:w="224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手麦/喇叭接口</w:t>
            </w:r>
          </w:p>
        </w:tc>
      </w:tr>
    </w:tbl>
    <w:p>
      <w:pPr>
        <w:jc w:val="center"/>
        <w:rPr>
          <w:rFonts w:cs="宋体" w:asciiTheme="minorEastAsia" w:hAnsiTheme="minorEastAsia"/>
          <w:b/>
          <w:bCs/>
          <w:sz w:val="28"/>
          <w:szCs w:val="28"/>
        </w:rPr>
      </w:pPr>
    </w:p>
    <w:p>
      <w:pPr>
        <w:jc w:val="center"/>
        <w:rPr>
          <w:rFonts w:cs="宋体" w:asciiTheme="minorEastAsia" w:hAnsiTheme="minorEastAsia"/>
          <w:b/>
          <w:bCs/>
          <w:sz w:val="28"/>
          <w:szCs w:val="28"/>
        </w:rPr>
      </w:pPr>
    </w:p>
    <w:p>
      <w:pPr>
        <w:jc w:val="center"/>
        <w:rPr>
          <w:rFonts w:cs="宋体" w:asciiTheme="minorEastAsia" w:hAnsiTheme="minorEastAsia"/>
          <w:b/>
          <w:bCs/>
          <w:sz w:val="28"/>
          <w:szCs w:val="28"/>
        </w:rPr>
      </w:pPr>
    </w:p>
    <w:p>
      <w:pPr>
        <w:jc w:val="center"/>
        <w:rPr>
          <w:rFonts w:cs="宋体" w:asciiTheme="minorEastAsia" w:hAnsiTheme="minorEastAsia"/>
          <w:b/>
          <w:bCs/>
          <w:sz w:val="28"/>
          <w:szCs w:val="28"/>
        </w:rPr>
      </w:pPr>
      <w:r>
        <w:rPr>
          <w:rFonts w:hint="eastAsia" w:cs="宋体" w:asciiTheme="minorEastAsia" w:hAnsiTheme="minorEastAsia"/>
          <w:b/>
          <w:bCs/>
          <w:sz w:val="28"/>
          <w:szCs w:val="28"/>
        </w:rPr>
        <w:t>尺寸规格</w:t>
      </w:r>
    </w:p>
    <w:p>
      <w:pPr>
        <w:jc w:val="center"/>
        <w:rPr>
          <w:rFonts w:cs="宋体" w:asciiTheme="minorEastAsia" w:hAnsiTheme="minorEastAsia"/>
          <w:sz w:val="28"/>
          <w:szCs w:val="28"/>
        </w:rPr>
      </w:pPr>
      <w:r>
        <w:rPr>
          <w:b/>
          <w:bCs/>
          <w:sz w:val="28"/>
          <w:szCs w:val="28"/>
        </w:rPr>
        <w:drawing>
          <wp:inline distT="0" distB="0" distL="0" distR="0">
            <wp:extent cx="3981450" cy="4710430"/>
            <wp:effectExtent l="0" t="0" r="0" b="0"/>
            <wp:docPr id="1" name="图片 1" descr="C:\我的乱七八糟\真乱七八糟\51h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C:\我的乱七八糟\真乱七八糟\51h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95355" cy="4727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cs="宋体" w:asciiTheme="minorEastAsia" w:hAnsiTheme="minorEastAsia"/>
          <w:b/>
          <w:bCs/>
          <w:sz w:val="28"/>
          <w:szCs w:val="28"/>
        </w:rPr>
      </w:pPr>
      <w:r>
        <w:rPr>
          <w:rFonts w:hint="eastAsia" w:cs="宋体" w:asciiTheme="minorEastAsia" w:hAnsiTheme="minorEastAsia"/>
          <w:b/>
          <w:bCs/>
          <w:sz w:val="28"/>
          <w:szCs w:val="28"/>
        </w:rPr>
        <w:t>I</w:t>
      </w:r>
      <w:r>
        <w:rPr>
          <w:rFonts w:cs="宋体" w:asciiTheme="minorEastAsia" w:hAnsiTheme="minorEastAsia"/>
          <w:b/>
          <w:bCs/>
          <w:sz w:val="28"/>
          <w:szCs w:val="28"/>
        </w:rPr>
        <w:t>/O</w:t>
      </w:r>
      <w:r>
        <w:rPr>
          <w:rFonts w:hint="eastAsia" w:cs="宋体" w:asciiTheme="minorEastAsia" w:hAnsiTheme="minorEastAsia"/>
          <w:b/>
          <w:bCs/>
          <w:sz w:val="28"/>
          <w:szCs w:val="28"/>
        </w:rPr>
        <w:t>扩展线</w:t>
      </w:r>
    </w:p>
    <w:p>
      <w:pPr>
        <w:jc w:val="center"/>
        <w:rPr>
          <w:rFonts w:cs="宋体" w:asciiTheme="minorEastAsia" w:hAnsiTheme="minorEastAsia"/>
          <w:b/>
          <w:bCs/>
          <w:sz w:val="28"/>
          <w:szCs w:val="28"/>
        </w:rPr>
      </w:pPr>
      <w:r>
        <w:rPr>
          <w:rFonts w:ascii="微软雅黑" w:hAnsi="微软雅黑" w:eastAsia="微软雅黑"/>
          <w:sz w:val="24"/>
        </w:rPr>
        <w:drawing>
          <wp:inline distT="0" distB="0" distL="0" distR="0">
            <wp:extent cx="6315075" cy="1924050"/>
            <wp:effectExtent l="0" t="0" r="9525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15075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23"/>
        <w:tblW w:w="4999" w:type="pct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62"/>
        <w:gridCol w:w="3787"/>
        <w:gridCol w:w="491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线束颜色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标记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描述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黑色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GND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地线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黄色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485B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RS485B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橙色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485A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RS485A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红色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12-OUT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12V电源输出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白色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SENSOR</w:t>
            </w:r>
            <w:r>
              <w:rPr>
                <w:rFonts w:asciiTheme="minorEastAsia" w:hAnsiTheme="minorEastAsia"/>
              </w:rPr>
              <w:t xml:space="preserve"> </w:t>
            </w:r>
            <w:r>
              <w:rPr>
                <w:rFonts w:hint="eastAsia" w:asciiTheme="minorEastAsia" w:hAnsiTheme="minorEastAsia"/>
              </w:rPr>
              <w:t>IN4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报警输入通道四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白色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SENSOR</w:t>
            </w:r>
            <w:r>
              <w:rPr>
                <w:rFonts w:asciiTheme="minorEastAsia" w:hAnsiTheme="minorEastAsia"/>
              </w:rPr>
              <w:t xml:space="preserve"> </w:t>
            </w:r>
            <w:r>
              <w:rPr>
                <w:rFonts w:hint="eastAsia" w:asciiTheme="minorEastAsia" w:hAnsiTheme="minorEastAsia"/>
              </w:rPr>
              <w:t>IN3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报警输入通道三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白色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SENSOR</w:t>
            </w:r>
            <w:r>
              <w:rPr>
                <w:rFonts w:asciiTheme="minorEastAsia" w:hAnsiTheme="minorEastAsia"/>
              </w:rPr>
              <w:t xml:space="preserve"> </w:t>
            </w:r>
            <w:r>
              <w:rPr>
                <w:rFonts w:hint="eastAsia" w:asciiTheme="minorEastAsia" w:hAnsiTheme="minorEastAsia"/>
              </w:rPr>
              <w:t>IN2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报警输入通道二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白色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SENSOR</w:t>
            </w:r>
            <w:r>
              <w:rPr>
                <w:rFonts w:asciiTheme="minorEastAsia" w:hAnsiTheme="minorEastAsia"/>
              </w:rPr>
              <w:t xml:space="preserve"> </w:t>
            </w:r>
            <w:r>
              <w:rPr>
                <w:rFonts w:hint="eastAsia" w:asciiTheme="minorEastAsia" w:hAnsiTheme="minorEastAsia"/>
              </w:rPr>
              <w:t>IN1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报警输入通道一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白色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ADC IN1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模拟量输入通道一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白色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ADC IN2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模拟量输入通道二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灰色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SENSOR OUT1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报警联动输出一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灰色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SENSOR OUT1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报警联动输出二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红色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5V OUT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5V电源输出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黑色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GND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地线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紫色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RS232-TX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RS232 发射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棕色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RS232-RX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RS232 接收</w:t>
            </w:r>
          </w:p>
        </w:tc>
      </w:tr>
    </w:tbl>
    <w:p>
      <w:pPr>
        <w:pStyle w:val="2"/>
        <w:numPr>
          <w:ilvl w:val="0"/>
          <w:numId w:val="2"/>
        </w:numPr>
      </w:pPr>
      <w:bookmarkStart w:id="8" w:name="_Toc68792135"/>
      <w:bookmarkStart w:id="9" w:name="_Toc73103655"/>
      <w:r>
        <w:rPr>
          <w:rFonts w:hint="eastAsia"/>
        </w:rPr>
        <w:t>装箱清单</w:t>
      </w:r>
      <w:bookmarkEnd w:id="8"/>
      <w:bookmarkEnd w:id="9"/>
    </w:p>
    <w:tbl>
      <w:tblPr>
        <w:tblStyle w:val="22"/>
        <w:tblpPr w:leftFromText="180" w:rightFromText="180" w:vertAnchor="text" w:horzAnchor="margin" w:tblpXSpec="center" w:tblpY="23"/>
        <w:tblW w:w="8217" w:type="dxa"/>
        <w:tblInd w:w="0" w:type="dxa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55"/>
        <w:gridCol w:w="1701"/>
        <w:gridCol w:w="1559"/>
        <w:gridCol w:w="3402"/>
      </w:tblGrid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155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34"/>
              <w:ind w:left="425" w:firstLine="0" w:firstLineChars="0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序列</w:t>
            </w:r>
          </w:p>
        </w:tc>
        <w:tc>
          <w:tcPr>
            <w:tcW w:w="1701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名称</w:t>
            </w:r>
          </w:p>
        </w:tc>
        <w:tc>
          <w:tcPr>
            <w:tcW w:w="1559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数量</w:t>
            </w:r>
          </w:p>
        </w:tc>
        <w:tc>
          <w:tcPr>
            <w:tcW w:w="340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图片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1555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1</w:t>
            </w:r>
          </w:p>
        </w:tc>
        <w:tc>
          <w:tcPr>
            <w:tcW w:w="170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主机</w:t>
            </w:r>
          </w:p>
        </w:tc>
        <w:tc>
          <w:tcPr>
            <w:tcW w:w="155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1</w:t>
            </w:r>
          </w:p>
        </w:tc>
        <w:tc>
          <w:tcPr>
            <w:tcW w:w="340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　</w:t>
            </w:r>
            <w:r>
              <w:drawing>
                <wp:inline distT="0" distB="0" distL="0" distR="0">
                  <wp:extent cx="1118235" cy="911860"/>
                  <wp:effectExtent l="0" t="0" r="5715" b="2540"/>
                  <wp:docPr id="30" name="图片 30" descr="C:\Users\gcc_b\AppData\Local\Microsoft\Windows\INetCache\Content.Word\主机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C:\Users\gcc_b\AppData\Local\Microsoft\Windows\INetCache\Content.Word\主机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4373" cy="9170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1555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2</w:t>
            </w:r>
          </w:p>
        </w:tc>
        <w:tc>
          <w:tcPr>
            <w:tcW w:w="170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电源线</w:t>
            </w:r>
          </w:p>
        </w:tc>
        <w:tc>
          <w:tcPr>
            <w:tcW w:w="155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1</w:t>
            </w:r>
          </w:p>
        </w:tc>
        <w:tc>
          <w:tcPr>
            <w:tcW w:w="340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drawing>
                <wp:inline distT="0" distB="0" distL="0" distR="0">
                  <wp:extent cx="1114425" cy="581660"/>
                  <wp:effectExtent l="0" t="0" r="0" b="8890"/>
                  <wp:docPr id="31" name="图片 31" descr="C:\Users\gcc_b\AppData\Local\Microsoft\Windows\INetCache\Content.Word\电源线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C:\Users\gcc_b\AppData\Local\Microsoft\Windows\INetCache\Content.Word\电源线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5327" cy="587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Theme="minorEastAsia" w:hAnsiTheme="minorEastAsia"/>
              </w:rPr>
              <w:t>　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1555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3</w:t>
            </w:r>
          </w:p>
        </w:tc>
        <w:tc>
          <w:tcPr>
            <w:tcW w:w="170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GPS线</w:t>
            </w:r>
          </w:p>
        </w:tc>
        <w:tc>
          <w:tcPr>
            <w:tcW w:w="155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1</w:t>
            </w:r>
          </w:p>
        </w:tc>
        <w:tc>
          <w:tcPr>
            <w:tcW w:w="340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　</w:t>
            </w:r>
            <w:r>
              <w:drawing>
                <wp:inline distT="0" distB="0" distL="0" distR="0">
                  <wp:extent cx="1152525" cy="534670"/>
                  <wp:effectExtent l="0" t="0" r="0" b="0"/>
                  <wp:docPr id="3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1444" cy="5486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155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4</w:t>
            </w:r>
          </w:p>
        </w:tc>
        <w:tc>
          <w:tcPr>
            <w:tcW w:w="170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3/4G线</w:t>
            </w:r>
          </w:p>
        </w:tc>
        <w:tc>
          <w:tcPr>
            <w:tcW w:w="155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1</w:t>
            </w:r>
          </w:p>
        </w:tc>
        <w:tc>
          <w:tcPr>
            <w:tcW w:w="34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drawing>
                <wp:inline distT="0" distB="0" distL="0" distR="0">
                  <wp:extent cx="1276350" cy="675640"/>
                  <wp:effectExtent l="0" t="0" r="0" b="0"/>
                  <wp:docPr id="6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2377" cy="684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Theme="minorEastAsia" w:hAnsiTheme="minorEastAsia"/>
              </w:rPr>
              <w:t>　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155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5</w:t>
            </w:r>
          </w:p>
        </w:tc>
        <w:tc>
          <w:tcPr>
            <w:tcW w:w="1701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WIFI天线</w:t>
            </w:r>
          </w:p>
        </w:tc>
        <w:tc>
          <w:tcPr>
            <w:tcW w:w="1559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1</w:t>
            </w:r>
          </w:p>
        </w:tc>
        <w:tc>
          <w:tcPr>
            <w:tcW w:w="340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="MS Gothic" w:hAnsi="MS Gothic" w:eastAsia="MS Gothic" w:cs="MS Gothic"/>
                <w:sz w:val="21"/>
                <w:szCs w:val="21"/>
              </w:rPr>
              <w:drawing>
                <wp:inline distT="0" distB="0" distL="0" distR="0">
                  <wp:extent cx="885825" cy="800100"/>
                  <wp:effectExtent l="0" t="0" r="0" b="0"/>
                  <wp:docPr id="9" name="图片 9" descr="C:\Users\gcc_b\AppData\Local\Microsoft\Windows\INetCache\Content.Word\WIFI天线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\Users\gcc_b\AppData\Local\Microsoft\Windows\INetCache\Content.Word\WIFI天线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115" cy="810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Theme="minorEastAsia" w:hAnsiTheme="minorEastAsia"/>
              </w:rPr>
              <w:t>　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1555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6</w:t>
            </w:r>
          </w:p>
        </w:tc>
        <w:tc>
          <w:tcPr>
            <w:tcW w:w="170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报警线</w:t>
            </w:r>
          </w:p>
        </w:tc>
        <w:tc>
          <w:tcPr>
            <w:tcW w:w="155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1</w:t>
            </w:r>
          </w:p>
        </w:tc>
        <w:tc>
          <w:tcPr>
            <w:tcW w:w="340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　</w:t>
            </w:r>
            <w:r>
              <w:rPr>
                <w:rFonts w:hint="eastAsia" w:asciiTheme="minorEastAsia" w:hAnsiTheme="minorEastAsia"/>
              </w:rPr>
              <w:drawing>
                <wp:inline distT="0" distB="0" distL="0" distR="0">
                  <wp:extent cx="1038225" cy="524510"/>
                  <wp:effectExtent l="0" t="0" r="0" b="8890"/>
                  <wp:docPr id="5" name="图片 5" descr="C:\Users\gcc_b\AppData\Local\Microsoft\Windows\INetCache\Content.Word\窗口线2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\Users\gcc_b\AppData\Local\Microsoft\Windows\INetCache\Content.Word\窗口线2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8469" cy="5348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25" w:hRule="atLeast"/>
        </w:trPr>
        <w:tc>
          <w:tcPr>
            <w:tcW w:w="1555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7</w:t>
            </w:r>
          </w:p>
        </w:tc>
        <w:tc>
          <w:tcPr>
            <w:tcW w:w="170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配件袋</w:t>
            </w:r>
            <w:r>
              <w:rPr>
                <w:rFonts w:hint="eastAsia" w:asciiTheme="minorEastAsia" w:hAnsiTheme="minorEastAsia"/>
              </w:rPr>
              <w:br w:type="textWrapping"/>
            </w:r>
            <w:r>
              <w:rPr>
                <w:rFonts w:hint="eastAsia" w:asciiTheme="minorEastAsia" w:hAnsiTheme="minorEastAsia"/>
              </w:rPr>
              <w:t>钥匙一串</w:t>
            </w:r>
            <w:r>
              <w:rPr>
                <w:rFonts w:hint="eastAsia" w:asciiTheme="minorEastAsia" w:hAnsiTheme="minorEastAsia"/>
              </w:rPr>
              <w:br w:type="textWrapping"/>
            </w:r>
            <w:r>
              <w:rPr>
                <w:rFonts w:hint="eastAsia" w:asciiTheme="minorEastAsia" w:hAnsiTheme="minorEastAsia"/>
              </w:rPr>
              <w:t>保修卡一张</w:t>
            </w:r>
            <w:r>
              <w:rPr>
                <w:rFonts w:hint="eastAsia" w:asciiTheme="minorEastAsia" w:hAnsiTheme="minorEastAsia"/>
              </w:rPr>
              <w:br w:type="textWrapping"/>
            </w:r>
            <w:r>
              <w:rPr>
                <w:rFonts w:hint="eastAsia" w:asciiTheme="minorEastAsia" w:hAnsiTheme="minorEastAsia"/>
              </w:rPr>
              <w:t>合格证一张</w:t>
            </w:r>
            <w:r>
              <w:rPr>
                <w:rFonts w:hint="eastAsia" w:asciiTheme="minorEastAsia" w:hAnsiTheme="minorEastAsia"/>
              </w:rPr>
              <w:br w:type="textWrapping"/>
            </w:r>
            <w:r>
              <w:rPr>
                <w:rFonts w:hint="eastAsia" w:asciiTheme="minorEastAsia" w:hAnsiTheme="minorEastAsia"/>
              </w:rPr>
              <w:t>螺丝</w:t>
            </w:r>
          </w:p>
        </w:tc>
        <w:tc>
          <w:tcPr>
            <w:tcW w:w="155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1</w:t>
            </w:r>
          </w:p>
        </w:tc>
        <w:tc>
          <w:tcPr>
            <w:tcW w:w="340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　</w:t>
            </w:r>
            <w:r>
              <w:rPr>
                <w:rFonts w:asciiTheme="minorEastAsia" w:hAnsiTheme="minorEastAsia"/>
              </w:rPr>
              <w:drawing>
                <wp:inline distT="0" distB="0" distL="0" distR="0">
                  <wp:extent cx="1047750" cy="822325"/>
                  <wp:effectExtent l="0" t="0" r="0" b="0"/>
                  <wp:docPr id="10" name="图片 10" descr="C:\Users\gcc_b\AppData\Local\Microsoft\Windows\INetCache\Content.Word\说明书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\Users\gcc_b\AppData\Local\Microsoft\Windows\INetCache\Content.Word\说明书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98" r="115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3145" cy="826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1555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8</w:t>
            </w:r>
          </w:p>
        </w:tc>
        <w:tc>
          <w:tcPr>
            <w:tcW w:w="170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束线罩</w:t>
            </w:r>
          </w:p>
        </w:tc>
        <w:tc>
          <w:tcPr>
            <w:tcW w:w="155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1</w:t>
            </w:r>
          </w:p>
        </w:tc>
        <w:tc>
          <w:tcPr>
            <w:tcW w:w="340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drawing>
                <wp:inline distT="0" distB="0" distL="0" distR="0">
                  <wp:extent cx="1190625" cy="581025"/>
                  <wp:effectExtent l="0" t="0" r="9525" b="0"/>
                  <wp:docPr id="7" name="图片 7" descr="C:\Users\gcc_b\AppData\Local\Microsoft\Windows\INetCache\Content.Word\束线罩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\Users\gcc_b\AppData\Local\Microsoft\Windows\INetCache\Content.Word\束线罩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0822" cy="5955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Theme="minorEastAsia" w:hAnsiTheme="minorEastAsia"/>
              </w:rPr>
              <w:t>　</w:t>
            </w:r>
          </w:p>
        </w:tc>
      </w:tr>
    </w:tbl>
    <w:p/>
    <w:p>
      <w:pPr>
        <w:rPr>
          <w:rFonts w:asciiTheme="minorEastAsia" w:hAnsiTheme="minorEastAsia"/>
          <w:sz w:val="20"/>
        </w:rPr>
      </w:pPr>
    </w:p>
    <w:p>
      <w:pPr>
        <w:rPr>
          <w:rFonts w:asciiTheme="minorEastAsia" w:hAnsiTheme="minorEastAsia"/>
          <w:sz w:val="20"/>
        </w:rPr>
      </w:pPr>
    </w:p>
    <w:p>
      <w:pPr>
        <w:rPr>
          <w:rFonts w:asciiTheme="minorEastAsia" w:hAnsiTheme="minorEastAsia"/>
          <w:sz w:val="20"/>
        </w:rPr>
      </w:pPr>
    </w:p>
    <w:p>
      <w:pPr>
        <w:rPr>
          <w:rFonts w:asciiTheme="minorEastAsia" w:hAnsiTheme="minorEastAsia"/>
          <w:sz w:val="20"/>
        </w:rPr>
      </w:pPr>
    </w:p>
    <w:p>
      <w:pPr>
        <w:rPr>
          <w:rFonts w:asciiTheme="minorEastAsia" w:hAnsiTheme="minorEastAsia"/>
          <w:sz w:val="20"/>
        </w:rPr>
      </w:pPr>
    </w:p>
    <w:p>
      <w:pPr>
        <w:rPr>
          <w:rFonts w:asciiTheme="minorEastAsia" w:hAnsiTheme="minorEastAsia"/>
          <w:sz w:val="20"/>
        </w:rPr>
      </w:pPr>
    </w:p>
    <w:p>
      <w:pPr>
        <w:rPr>
          <w:rFonts w:asciiTheme="minorEastAsia" w:hAnsiTheme="minorEastAsia"/>
          <w:sz w:val="20"/>
        </w:rPr>
      </w:pPr>
    </w:p>
    <w:p>
      <w:pPr>
        <w:rPr>
          <w:rFonts w:asciiTheme="minorEastAsia" w:hAnsiTheme="minorEastAsia"/>
          <w:sz w:val="20"/>
        </w:rPr>
      </w:pPr>
    </w:p>
    <w:p>
      <w:pPr>
        <w:rPr>
          <w:rFonts w:asciiTheme="minorEastAsia" w:hAnsiTheme="minorEastAsia"/>
          <w:sz w:val="20"/>
        </w:rPr>
      </w:pPr>
    </w:p>
    <w:p>
      <w:pPr>
        <w:rPr>
          <w:rFonts w:asciiTheme="minorEastAsia" w:hAnsiTheme="minorEastAsia"/>
          <w:sz w:val="20"/>
        </w:rPr>
      </w:pPr>
    </w:p>
    <w:p>
      <w:pPr>
        <w:rPr>
          <w:rFonts w:asciiTheme="minorEastAsia" w:hAnsiTheme="minorEastAsia"/>
          <w:sz w:val="20"/>
        </w:rPr>
      </w:pPr>
    </w:p>
    <w:p>
      <w:pPr>
        <w:rPr>
          <w:rFonts w:asciiTheme="minorEastAsia" w:hAnsiTheme="minorEastAsia"/>
          <w:sz w:val="20"/>
        </w:rPr>
      </w:pPr>
    </w:p>
    <w:p>
      <w:pPr>
        <w:rPr>
          <w:rFonts w:asciiTheme="minorEastAsia" w:hAnsiTheme="minorEastAsia"/>
          <w:sz w:val="20"/>
        </w:rPr>
      </w:pPr>
    </w:p>
    <w:p>
      <w:pPr>
        <w:rPr>
          <w:rFonts w:asciiTheme="minorEastAsia" w:hAnsiTheme="minorEastAsia"/>
          <w:sz w:val="20"/>
        </w:rPr>
      </w:pPr>
    </w:p>
    <w:p>
      <w:pPr>
        <w:ind w:left="849" w:leftChars="386" w:right="878" w:rightChars="399"/>
        <w:rPr>
          <w:rFonts w:asciiTheme="minorEastAsia" w:hAnsiTheme="minorEastAsia"/>
          <w:sz w:val="20"/>
        </w:rPr>
      </w:pPr>
      <w:r>
        <w:rPr>
          <w:rFonts w:hint="eastAsia" w:asciiTheme="minorEastAsia" w:hAnsiTheme="minorEastAsia"/>
          <w:sz w:val="20"/>
        </w:rPr>
        <w:t xml:space="preserve">注： </w:t>
      </w:r>
      <w:r>
        <w:rPr>
          <w:rFonts w:asciiTheme="minorEastAsia" w:hAnsiTheme="minorEastAsia"/>
          <w:sz w:val="20"/>
        </w:rPr>
        <w:t>M51H-DGNE1-L-T-CVBS</w:t>
      </w:r>
      <w:r>
        <w:rPr>
          <w:rFonts w:hint="eastAsia" w:asciiTheme="minorEastAsia" w:hAnsiTheme="minorEastAsia"/>
          <w:sz w:val="20"/>
        </w:rPr>
        <w:t>、</w:t>
      </w:r>
      <w:r>
        <w:rPr>
          <w:rFonts w:asciiTheme="minorEastAsia" w:hAnsiTheme="minorEastAsia"/>
          <w:sz w:val="20"/>
        </w:rPr>
        <w:t>M51H-DGNE-L-CVBS</w:t>
      </w:r>
      <w:r>
        <w:rPr>
          <w:rFonts w:hint="eastAsia" w:asciiTheme="minorEastAsia" w:hAnsiTheme="minorEastAsia"/>
          <w:sz w:val="20"/>
        </w:rPr>
        <w:t>、</w:t>
      </w:r>
      <w:r>
        <w:rPr>
          <w:rFonts w:asciiTheme="minorEastAsia" w:hAnsiTheme="minorEastAsia"/>
          <w:sz w:val="20"/>
        </w:rPr>
        <w:t>M51H-DGNE-L-VGA</w:t>
      </w:r>
      <w:r>
        <w:rPr>
          <w:rFonts w:hint="eastAsia" w:asciiTheme="minorEastAsia" w:hAnsiTheme="minorEastAsia"/>
          <w:sz w:val="20"/>
        </w:rPr>
        <w:t>、</w:t>
      </w:r>
      <w:r>
        <w:rPr>
          <w:rFonts w:asciiTheme="minorEastAsia" w:hAnsiTheme="minorEastAsia"/>
          <w:sz w:val="20"/>
        </w:rPr>
        <w:t>M51H-DGNW-CVBS</w:t>
      </w:r>
      <w:r>
        <w:rPr>
          <w:rFonts w:hint="eastAsia" w:asciiTheme="minorEastAsia" w:hAnsiTheme="minorEastAsia"/>
          <w:sz w:val="20"/>
        </w:rPr>
        <w:t>、</w:t>
      </w:r>
      <w:r>
        <w:rPr>
          <w:rFonts w:asciiTheme="minorEastAsia" w:hAnsiTheme="minorEastAsia"/>
          <w:sz w:val="20"/>
        </w:rPr>
        <w:t>M51H-DGWN1</w:t>
      </w:r>
      <w:r>
        <w:rPr>
          <w:rFonts w:hint="eastAsia" w:asciiTheme="minorEastAsia" w:hAnsiTheme="minorEastAsia"/>
          <w:sz w:val="20"/>
        </w:rPr>
        <w:t>几款型号装箱不含W</w:t>
      </w:r>
      <w:r>
        <w:rPr>
          <w:rFonts w:asciiTheme="minorEastAsia" w:hAnsiTheme="minorEastAsia"/>
          <w:sz w:val="20"/>
        </w:rPr>
        <w:t>IFI</w:t>
      </w:r>
      <w:r>
        <w:rPr>
          <w:rFonts w:hint="eastAsia" w:asciiTheme="minorEastAsia" w:hAnsiTheme="minorEastAsia"/>
          <w:sz w:val="20"/>
        </w:rPr>
        <w:t>天线；</w:t>
      </w:r>
      <w:r>
        <w:rPr>
          <w:rFonts w:asciiTheme="minorEastAsia" w:hAnsiTheme="minorEastAsia"/>
          <w:sz w:val="20"/>
        </w:rPr>
        <w:t>M51H-DGNN-CVBS</w:t>
      </w:r>
      <w:r>
        <w:rPr>
          <w:rFonts w:hint="eastAsia" w:asciiTheme="minorEastAsia" w:hAnsiTheme="minorEastAsia"/>
          <w:sz w:val="20"/>
        </w:rPr>
        <w:t>、</w:t>
      </w:r>
      <w:r>
        <w:rPr>
          <w:rFonts w:asciiTheme="minorEastAsia" w:hAnsiTheme="minorEastAsia"/>
          <w:sz w:val="20"/>
        </w:rPr>
        <w:t>M51H-DGNN-VGA</w:t>
      </w:r>
      <w:r>
        <w:rPr>
          <w:rFonts w:hint="eastAsia" w:asciiTheme="minorEastAsia" w:hAnsiTheme="minorEastAsia"/>
          <w:sz w:val="20"/>
        </w:rPr>
        <w:t>几款型号装箱不含3</w:t>
      </w:r>
      <w:r>
        <w:rPr>
          <w:rFonts w:asciiTheme="minorEastAsia" w:hAnsiTheme="minorEastAsia"/>
          <w:sz w:val="20"/>
        </w:rPr>
        <w:t>/4G</w:t>
      </w:r>
      <w:r>
        <w:rPr>
          <w:rFonts w:hint="eastAsia" w:asciiTheme="minorEastAsia" w:hAnsiTheme="minorEastAsia"/>
          <w:sz w:val="20"/>
        </w:rPr>
        <w:t>线及W</w:t>
      </w:r>
      <w:r>
        <w:rPr>
          <w:rFonts w:asciiTheme="minorEastAsia" w:hAnsiTheme="minorEastAsia"/>
          <w:sz w:val="20"/>
        </w:rPr>
        <w:t>IFI</w:t>
      </w:r>
      <w:r>
        <w:rPr>
          <w:rFonts w:hint="eastAsia" w:asciiTheme="minorEastAsia" w:hAnsiTheme="minorEastAsia"/>
          <w:sz w:val="20"/>
        </w:rPr>
        <w:t>天线；</w:t>
      </w:r>
      <w:r>
        <w:rPr>
          <w:rFonts w:asciiTheme="minorEastAsia" w:hAnsiTheme="minorEastAsia"/>
          <w:sz w:val="20"/>
        </w:rPr>
        <w:t>M51H-DNNN-CVBS</w:t>
      </w:r>
      <w:r>
        <w:rPr>
          <w:rFonts w:hint="eastAsia" w:asciiTheme="minorEastAsia" w:hAnsiTheme="minorEastAsia"/>
          <w:sz w:val="20"/>
        </w:rPr>
        <w:t>、</w:t>
      </w:r>
      <w:r>
        <w:rPr>
          <w:rFonts w:asciiTheme="minorEastAsia" w:hAnsiTheme="minorEastAsia"/>
          <w:sz w:val="20"/>
        </w:rPr>
        <w:t>M51H-DNNN-VGA</w:t>
      </w:r>
      <w:r>
        <w:rPr>
          <w:rFonts w:hint="eastAsia" w:asciiTheme="minorEastAsia" w:hAnsiTheme="minorEastAsia"/>
          <w:sz w:val="20"/>
        </w:rPr>
        <w:t>几款型号装箱不含GPS线、3</w:t>
      </w:r>
      <w:r>
        <w:rPr>
          <w:rFonts w:asciiTheme="minorEastAsia" w:hAnsiTheme="minorEastAsia"/>
          <w:sz w:val="20"/>
        </w:rPr>
        <w:t>/4G</w:t>
      </w:r>
      <w:r>
        <w:rPr>
          <w:rFonts w:hint="eastAsia" w:asciiTheme="minorEastAsia" w:hAnsiTheme="minorEastAsia"/>
          <w:sz w:val="20"/>
        </w:rPr>
        <w:t>线及W</w:t>
      </w:r>
      <w:r>
        <w:rPr>
          <w:rFonts w:asciiTheme="minorEastAsia" w:hAnsiTheme="minorEastAsia"/>
          <w:sz w:val="20"/>
        </w:rPr>
        <w:t>IFI</w:t>
      </w:r>
      <w:r>
        <w:rPr>
          <w:rFonts w:hint="eastAsia" w:asciiTheme="minorEastAsia" w:hAnsiTheme="minorEastAsia"/>
          <w:sz w:val="20"/>
        </w:rPr>
        <w:t>天线。</w:t>
      </w:r>
    </w:p>
    <w:p/>
    <w:p>
      <w:pPr>
        <w:pStyle w:val="2"/>
        <w:numPr>
          <w:ilvl w:val="0"/>
          <w:numId w:val="2"/>
        </w:numPr>
      </w:pPr>
      <w:bookmarkStart w:id="10" w:name="_Toc68792136"/>
      <w:bookmarkStart w:id="11" w:name="_Toc73103656"/>
      <w:r>
        <w:rPr>
          <w:rFonts w:hint="eastAsia"/>
        </w:rPr>
        <w:t>应用场景</w:t>
      </w:r>
      <w:bookmarkEnd w:id="10"/>
      <w:bookmarkEnd w:id="11"/>
    </w:p>
    <w:p>
      <w:pPr>
        <w:autoSpaceDN w:val="0"/>
        <w:spacing w:line="360" w:lineRule="auto"/>
        <w:jc w:val="center"/>
        <w:rPr>
          <w:rFonts w:cs="宋体" w:asciiTheme="minorEastAsia" w:hAnsiTheme="minorEastAsia"/>
          <w:sz w:val="24"/>
        </w:rPr>
      </w:pPr>
      <w:r>
        <w:rPr>
          <w:rFonts w:ascii="黑体" w:hAnsi="黑体" w:eastAsia="黑体"/>
          <w:sz w:val="24"/>
        </w:rPr>
        <w:pict>
          <v:shape id="_x0000_i1026" o:spt="75" type="#_x0000_t75" style="height:314.25pt;width:522.75pt;" filled="f" o:preferrelative="t" stroked="f" coordsize="21600,21600">
            <v:path/>
            <v:fill on="f" focussize="0,0"/>
            <v:stroke on="f" joinstyle="miter"/>
            <v:imagedata r:id="rId19" o:title="情景"/>
            <o:lock v:ext="edit" aspectratio="t"/>
            <w10:wrap type="none"/>
            <w10:anchorlock/>
          </v:shape>
        </w:pict>
      </w:r>
    </w:p>
    <w:p>
      <w:pPr>
        <w:autoSpaceDN w:val="0"/>
        <w:spacing w:line="360" w:lineRule="auto"/>
        <w:jc w:val="center"/>
        <w:rPr>
          <w:rFonts w:cs="宋体" w:asciiTheme="minorEastAsia" w:hAnsiTheme="minorEastAsia"/>
          <w:sz w:val="24"/>
          <w:szCs w:val="24"/>
        </w:rPr>
      </w:pPr>
      <w:r>
        <w:rPr>
          <w:sz w:val="24"/>
        </w:rPr>
        <w:drawing>
          <wp:inline distT="0" distB="0" distL="0" distR="0">
            <wp:extent cx="6318250" cy="615950"/>
            <wp:effectExtent l="0" t="0" r="635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18250" cy="61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autoSpaceDN w:val="0"/>
        <w:spacing w:line="360" w:lineRule="auto"/>
        <w:jc w:val="center"/>
        <w:rPr>
          <w:rFonts w:cs="宋体" w:asciiTheme="minorEastAsia" w:hAnsiTheme="minorEastAsia"/>
          <w:sz w:val="24"/>
          <w:szCs w:val="24"/>
        </w:rPr>
      </w:pPr>
    </w:p>
    <w:p>
      <w:pPr>
        <w:pStyle w:val="2"/>
        <w:numPr>
          <w:ilvl w:val="0"/>
          <w:numId w:val="2"/>
        </w:numPr>
      </w:pPr>
      <w:bookmarkStart w:id="12" w:name="_Toc73103657"/>
      <w:bookmarkStart w:id="13" w:name="_Toc68792137"/>
      <w:r>
        <w:rPr>
          <w:rFonts w:hint="eastAsia"/>
        </w:rPr>
        <w:t>安装指引</w:t>
      </w:r>
      <w:bookmarkEnd w:id="12"/>
      <w:bookmarkEnd w:id="13"/>
    </w:p>
    <w:p>
      <w:pPr>
        <w:pStyle w:val="3"/>
        <w:numPr>
          <w:ilvl w:val="1"/>
          <w:numId w:val="2"/>
        </w:numPr>
      </w:pPr>
      <w:bookmarkStart w:id="14" w:name="_Toc73103658"/>
      <w:r>
        <w:rPr>
          <w:rFonts w:hint="eastAsia"/>
        </w:rPr>
        <w:t>电源接线：</w:t>
      </w:r>
      <w:bookmarkEnd w:id="14"/>
    </w:p>
    <w:p>
      <w:pPr>
        <w:pStyle w:val="34"/>
        <w:numPr>
          <w:ilvl w:val="2"/>
          <w:numId w:val="2"/>
        </w:numPr>
        <w:ind w:firstLineChars="0"/>
      </w:pPr>
      <w:r>
        <w:rPr>
          <w:rFonts w:hint="eastAsia"/>
        </w:rPr>
        <w:t>录像机使用直流电源，连接电源时请注意电源正负极性。</w:t>
      </w:r>
    </w:p>
    <w:p>
      <w:pPr>
        <w:pStyle w:val="34"/>
        <w:numPr>
          <w:ilvl w:val="2"/>
          <w:numId w:val="2"/>
        </w:numPr>
        <w:ind w:firstLineChars="0"/>
      </w:pPr>
      <w:r>
        <w:rPr>
          <w:rFonts w:hint="eastAsia"/>
        </w:rPr>
        <w:t>录像机输入电压范围是8V～36V，请勿接入超出此范围的电源。电压过低将导致车载录像机无法正常工作，电压过高则会损坏车载录像机。</w:t>
      </w:r>
    </w:p>
    <w:p>
      <w:pPr>
        <w:pStyle w:val="34"/>
        <w:numPr>
          <w:ilvl w:val="2"/>
          <w:numId w:val="2"/>
        </w:numPr>
        <w:ind w:firstLineChars="0"/>
      </w:pPr>
      <w:r>
        <w:rPr>
          <w:rFonts w:hint="eastAsia"/>
        </w:rPr>
        <w:t>建议将车载录像机直接接于车上电瓶电源输出。请注意，不要接车上发电机电源输出，因为发电机输出在启动时可能产生瞬时高压，损坏车载录像机。</w:t>
      </w:r>
    </w:p>
    <w:p>
      <w:pPr>
        <w:pStyle w:val="34"/>
        <w:numPr>
          <w:ilvl w:val="2"/>
          <w:numId w:val="2"/>
        </w:numPr>
        <w:ind w:firstLineChars="0"/>
      </w:pPr>
      <w:r>
        <w:rPr>
          <w:rFonts w:hint="eastAsia"/>
        </w:rPr>
        <w:t>录像机接上摄像机后，启动功率超过60 W（消耗功率会因外接设备不同而异）。电源必须能提供60 W以上的功率（例如，当车上电源输出电压为12V 时，电源线必须能承受5 A以上电流）。</w:t>
      </w:r>
    </w:p>
    <w:p>
      <w:pPr>
        <w:pStyle w:val="34"/>
        <w:numPr>
          <w:ilvl w:val="2"/>
          <w:numId w:val="2"/>
        </w:numPr>
        <w:ind w:firstLineChars="0"/>
      </w:pPr>
      <w:r>
        <w:rPr>
          <w:rFonts w:hint="eastAsia"/>
        </w:rPr>
        <w:t>即使设备关闭，机器内也带电，要避免短路。在连接其它外部设备前请断开本设备与电源之间的连接。</w:t>
      </w:r>
    </w:p>
    <w:p>
      <w:pPr>
        <w:pStyle w:val="34"/>
        <w:numPr>
          <w:ilvl w:val="2"/>
          <w:numId w:val="2"/>
        </w:numPr>
        <w:ind w:firstLineChars="0"/>
      </w:pPr>
      <w:r>
        <w:rPr>
          <w:rFonts w:hint="eastAsia"/>
        </w:rPr>
        <w:t>设备本机对外输出电压为12V，仅用于为摄像头供电，请勿附带任何未指定允许在设备上使用的设备。</w:t>
      </w:r>
    </w:p>
    <w:p>
      <w:pPr>
        <w:pStyle w:val="34"/>
        <w:numPr>
          <w:ilvl w:val="2"/>
          <w:numId w:val="2"/>
        </w:numPr>
        <w:ind w:firstLineChars="0"/>
      </w:pPr>
      <w:r>
        <w:rPr>
          <w:rFonts w:hint="eastAsia"/>
        </w:rPr>
        <w:t>设备传感器输入方式为电平方式，外接电压小于2V时认为是低电平，处于5V～30V区间时认为是高电平，超过30V，会导致设备损坏。电压大于2V小于5V时，为非法值。</w:t>
      </w:r>
    </w:p>
    <w:p>
      <w:pPr>
        <w:pStyle w:val="34"/>
        <w:numPr>
          <w:ilvl w:val="2"/>
          <w:numId w:val="2"/>
        </w:numPr>
        <w:ind w:firstLineChars="0"/>
      </w:pPr>
      <w:r>
        <w:rPr>
          <w:rFonts w:hint="eastAsia"/>
        </w:rPr>
        <w:t>正确连接设备的地线到车辆的地线上组成回路。</w:t>
      </w:r>
    </w:p>
    <w:p>
      <w:pPr>
        <w:pStyle w:val="34"/>
        <w:numPr>
          <w:ilvl w:val="2"/>
          <w:numId w:val="2"/>
        </w:numPr>
        <w:ind w:firstLineChars="0"/>
      </w:pPr>
      <w:r>
        <w:rPr>
          <w:rFonts w:hint="eastAsia"/>
        </w:rPr>
        <w:t>若长期不使用机器，最好完全断开设备的电源以延长使用寿命。</w:t>
      </w:r>
    </w:p>
    <w:p>
      <w:pPr>
        <w:pStyle w:val="34"/>
        <w:numPr>
          <w:ilvl w:val="2"/>
          <w:numId w:val="2"/>
        </w:numPr>
        <w:ind w:firstLineChars="0"/>
      </w:pPr>
      <w:r>
        <w:rPr>
          <w:rFonts w:hint="eastAsia"/>
        </w:rPr>
        <w:t>建议在电源线外部套上耐磨、耐热、防水、防油套管，防止由于在车上长期震动，摩擦而导致线路短路或断路。</w:t>
      </w:r>
    </w:p>
    <w:p>
      <w:pPr>
        <w:pStyle w:val="34"/>
        <w:numPr>
          <w:ilvl w:val="2"/>
          <w:numId w:val="2"/>
        </w:numPr>
        <w:ind w:firstLineChars="0"/>
      </w:pPr>
      <w:r>
        <w:rPr>
          <w:rFonts w:hint="eastAsia"/>
        </w:rPr>
        <w:t>电源线靠近车上电源输出正极一端，需加装10 安培的保险盒。以防在电源线路上发生短路时，烧毁车上电源。</w:t>
      </w:r>
    </w:p>
    <w:p>
      <w:pPr>
        <w:jc w:val="center"/>
      </w:pPr>
      <w:r>
        <w:drawing>
          <wp:inline distT="0" distB="0" distL="0" distR="0">
            <wp:extent cx="4210050" cy="1866900"/>
            <wp:effectExtent l="0" t="0" r="0" b="0"/>
            <wp:docPr id="22" name="图片 22" descr="说明: AC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说明: ACC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1" t="5716" r="6686"/>
                    <a:stretch>
                      <a:fillRect/>
                    </a:stretch>
                  </pic:blipFill>
                  <pic:spPr>
                    <a:xfrm>
                      <a:off x="0" y="0"/>
                      <a:ext cx="4210050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drawing>
          <wp:inline distT="0" distB="0" distL="0" distR="0">
            <wp:extent cx="4013200" cy="1784350"/>
            <wp:effectExtent l="0" t="0" r="6350" b="6350"/>
            <wp:docPr id="23" name="图片 23" descr="说明: 定时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说明: 定时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42" t="7727" r="5769"/>
                    <a:stretch>
                      <a:fillRect/>
                    </a:stretch>
                  </pic:blipFill>
                  <pic:spPr>
                    <a:xfrm>
                      <a:off x="0" y="0"/>
                      <a:ext cx="4013200" cy="178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1"/>
          <w:numId w:val="2"/>
        </w:numPr>
      </w:pPr>
      <w:bookmarkStart w:id="15" w:name="_Toc73103659"/>
      <w:r>
        <w:rPr>
          <w:rFonts w:hint="eastAsia"/>
        </w:rPr>
        <w:t>示意图</w:t>
      </w:r>
      <w:bookmarkEnd w:id="15"/>
    </w:p>
    <w:p>
      <w:pPr>
        <w:pStyle w:val="34"/>
        <w:numPr>
          <w:ilvl w:val="2"/>
          <w:numId w:val="2"/>
        </w:numPr>
        <w:ind w:firstLineChars="0"/>
      </w:pPr>
      <w:r>
        <w:rPr>
          <w:rFonts w:hint="eastAsia"/>
        </w:rPr>
        <w:t>设备有4组开关量报警输入接口。报警输入检测都是电平检测，可接各种车辆行车状态，比如刹车、转向喇叭等等。刹车检测示意图如下图所示，当刹车板踩下时，设备就能检测到高电平，否则检测到低电平。</w:t>
      </w:r>
    </w:p>
    <w:p>
      <w:pPr>
        <w:autoSpaceDN w:val="0"/>
        <w:spacing w:line="360" w:lineRule="auto"/>
        <w:ind w:left="1260"/>
        <w:jc w:val="center"/>
        <w:rPr>
          <w:rFonts w:cs="宋体" w:asciiTheme="minorEastAsia" w:hAnsiTheme="minorEastAsia"/>
          <w:sz w:val="24"/>
        </w:rPr>
      </w:pPr>
      <w:r>
        <w:rPr>
          <w:rFonts w:asciiTheme="minorEastAsia" w:hAnsiTheme="minorEastAsia"/>
        </w:rPr>
        <w:drawing>
          <wp:inline distT="0" distB="0" distL="0" distR="0">
            <wp:extent cx="3625850" cy="1212850"/>
            <wp:effectExtent l="0" t="0" r="0" b="6350"/>
            <wp:docPr id="24" name="图片 24" descr="说明: 说明: 说明: 未标题-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说明: 说明: 说明: 未标题-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25850" cy="121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autoSpaceDN w:val="0"/>
        <w:spacing w:line="360" w:lineRule="auto"/>
        <w:ind w:left="1260"/>
        <w:jc w:val="center"/>
        <w:rPr>
          <w:rFonts w:cs="宋体" w:asciiTheme="minorEastAsia" w:hAnsiTheme="minorEastAsia"/>
          <w:sz w:val="24"/>
        </w:rPr>
      </w:pPr>
      <w:r>
        <w:rPr>
          <w:rFonts w:hint="eastAsia" w:cs="宋体" w:asciiTheme="minorEastAsia" w:hAnsiTheme="minorEastAsia"/>
          <w:sz w:val="24"/>
        </w:rPr>
        <w:t>示意图</w:t>
      </w:r>
    </w:p>
    <w:p>
      <w:pPr>
        <w:autoSpaceDN w:val="0"/>
        <w:spacing w:line="360" w:lineRule="auto"/>
        <w:ind w:left="1260"/>
        <w:jc w:val="center"/>
        <w:rPr>
          <w:rFonts w:cs="宋体" w:asciiTheme="minorEastAsia" w:hAnsiTheme="minorEastAsia"/>
          <w:sz w:val="24"/>
        </w:rPr>
      </w:pPr>
    </w:p>
    <w:p>
      <w:pPr>
        <w:pStyle w:val="3"/>
        <w:numPr>
          <w:ilvl w:val="1"/>
          <w:numId w:val="2"/>
        </w:numPr>
      </w:pPr>
      <w:bookmarkStart w:id="16" w:name="_Toc73103660"/>
      <w:r>
        <w:rPr>
          <w:rFonts w:hint="eastAsia"/>
        </w:rPr>
        <w:t>湿度要求：</w:t>
      </w:r>
      <w:bookmarkEnd w:id="16"/>
    </w:p>
    <w:p>
      <w:pPr>
        <w:pStyle w:val="34"/>
        <w:numPr>
          <w:ilvl w:val="2"/>
          <w:numId w:val="2"/>
        </w:numPr>
        <w:ind w:firstLineChars="0"/>
      </w:pPr>
      <w:r>
        <w:rPr>
          <w:rFonts w:hint="eastAsia"/>
        </w:rPr>
        <w:t>在干燥的环境安装设备，避免潮湿、滴水、喷水等场所。请勿把设备安装在凹陷会积水的场所或液体会滴落的湿的场所。</w:t>
      </w:r>
    </w:p>
    <w:p>
      <w:pPr>
        <w:pStyle w:val="34"/>
        <w:numPr>
          <w:ilvl w:val="2"/>
          <w:numId w:val="2"/>
        </w:numPr>
        <w:ind w:firstLineChars="0"/>
      </w:pPr>
      <w:r>
        <w:rPr>
          <w:rFonts w:hint="eastAsia"/>
        </w:rPr>
        <w:t>请勿用湿手触摸设备，也不要站在水中或和其他水源接触时触摸设备，有触电危险。</w:t>
      </w:r>
    </w:p>
    <w:p>
      <w:pPr>
        <w:pStyle w:val="3"/>
        <w:numPr>
          <w:ilvl w:val="1"/>
          <w:numId w:val="2"/>
        </w:numPr>
      </w:pPr>
      <w:bookmarkStart w:id="17" w:name="_Toc73103661"/>
      <w:r>
        <w:rPr>
          <w:rFonts w:hint="eastAsia"/>
        </w:rPr>
        <w:t>安装位置：</w:t>
      </w:r>
      <w:bookmarkEnd w:id="17"/>
    </w:p>
    <w:p>
      <w:pPr>
        <w:pStyle w:val="34"/>
        <w:numPr>
          <w:ilvl w:val="2"/>
          <w:numId w:val="2"/>
        </w:numPr>
        <w:ind w:firstLineChars="0"/>
      </w:pPr>
      <w:r>
        <w:rPr>
          <w:rFonts w:hint="eastAsia"/>
        </w:rPr>
        <w:t>为延长设备的寿命，请尽可能把设备安装于车辆振动较弱的部位，比如司机座位后方。</w:t>
      </w:r>
    </w:p>
    <w:p>
      <w:pPr>
        <w:pStyle w:val="34"/>
        <w:numPr>
          <w:ilvl w:val="2"/>
          <w:numId w:val="2"/>
        </w:numPr>
        <w:ind w:firstLineChars="0"/>
      </w:pPr>
      <w:r>
        <w:rPr>
          <w:rFonts w:hint="eastAsia"/>
        </w:rPr>
        <w:t>设备应安装于车辆内通风的部位：安装在平面上的设备应与其它物体保持6英寸（15厘米）距离，以利于空气的流通和散热；不能安装于封闭的空间内（比如车辆后备箱）。</w:t>
      </w:r>
    </w:p>
    <w:p>
      <w:pPr>
        <w:pStyle w:val="34"/>
        <w:numPr>
          <w:ilvl w:val="2"/>
          <w:numId w:val="2"/>
        </w:numPr>
        <w:ind w:firstLineChars="0"/>
      </w:pPr>
      <w:r>
        <w:rPr>
          <w:rFonts w:hint="eastAsia"/>
        </w:rPr>
        <w:t>设备的外接线材要有足够的间隔和外套阻燃管保护，以确保线材不被弯曲或由于震动磨损而漏电。</w:t>
      </w:r>
    </w:p>
    <w:p>
      <w:pPr>
        <w:pStyle w:val="34"/>
        <w:numPr>
          <w:ilvl w:val="2"/>
          <w:numId w:val="2"/>
        </w:numPr>
        <w:ind w:firstLineChars="0"/>
      </w:pPr>
      <w:r>
        <w:rPr>
          <w:rFonts w:hint="eastAsia"/>
        </w:rPr>
        <w:t>确保设备远离车辆上的热源，设备周围不能有杂物堆放，严禁在设备上放置任何物品。</w:t>
      </w:r>
    </w:p>
    <w:p>
      <w:pPr>
        <w:pStyle w:val="34"/>
        <w:numPr>
          <w:ilvl w:val="2"/>
          <w:numId w:val="2"/>
        </w:numPr>
        <w:ind w:firstLineChars="0"/>
      </w:pPr>
      <w:r>
        <w:rPr>
          <w:rFonts w:hint="eastAsia"/>
        </w:rPr>
        <w:t>设备只能水平或者侧向垂直安装（如有其他方向的安装需求，请先咨询厂家），任何其它角度的安装方式都可能损坏设备，是被严厉禁止。</w:t>
      </w:r>
    </w:p>
    <w:p>
      <w:pPr>
        <w:pStyle w:val="3"/>
        <w:numPr>
          <w:ilvl w:val="1"/>
          <w:numId w:val="2"/>
        </w:numPr>
      </w:pPr>
      <w:bookmarkStart w:id="18" w:name="_Toc73103662"/>
      <w:r>
        <w:rPr>
          <w:rFonts w:hint="eastAsia"/>
        </w:rPr>
        <w:t>设备安全：</w:t>
      </w:r>
      <w:bookmarkEnd w:id="18"/>
    </w:p>
    <w:p>
      <w:pPr>
        <w:pStyle w:val="34"/>
        <w:numPr>
          <w:ilvl w:val="2"/>
          <w:numId w:val="2"/>
        </w:numPr>
        <w:ind w:firstLineChars="0"/>
      </w:pPr>
      <w:r>
        <w:rPr>
          <w:rFonts w:hint="eastAsia"/>
        </w:rPr>
        <w:t>确保乘客或司机不能干预和损坏设备部件、摄像机、线材和其它附件，不要把设备安装在靠近其它受限制的车辆组件的地方。</w:t>
      </w:r>
    </w:p>
    <w:p>
      <w:pPr>
        <w:pStyle w:val="34"/>
        <w:numPr>
          <w:ilvl w:val="2"/>
          <w:numId w:val="2"/>
        </w:numPr>
        <w:ind w:firstLineChars="0"/>
      </w:pPr>
      <w:r>
        <w:rPr>
          <w:rFonts w:hint="eastAsia"/>
        </w:rPr>
        <w:t>安装设备组件、摄像机、附件和线材时，发动车辆可能会引起设备的损坏，要确保安装过程中车辆静止，防止设备跌落。</w:t>
      </w:r>
    </w:p>
    <w:p>
      <w:pPr>
        <w:pStyle w:val="2"/>
        <w:numPr>
          <w:ilvl w:val="0"/>
          <w:numId w:val="2"/>
        </w:numPr>
      </w:pPr>
      <w:bookmarkStart w:id="19" w:name="_Ref406683330"/>
      <w:bookmarkStart w:id="20" w:name="_Toc406684351"/>
      <w:bookmarkStart w:id="21" w:name="_Ref406683332"/>
      <w:bookmarkStart w:id="22" w:name="_Toc73103663"/>
      <w:bookmarkStart w:id="23" w:name="_Toc9019"/>
      <w:r>
        <w:rPr>
          <w:rFonts w:hint="eastAsia"/>
        </w:rPr>
        <w:t>主机操作指南</w:t>
      </w:r>
      <w:bookmarkEnd w:id="19"/>
      <w:bookmarkEnd w:id="20"/>
      <w:bookmarkEnd w:id="21"/>
      <w:bookmarkEnd w:id="22"/>
      <w:bookmarkEnd w:id="23"/>
    </w:p>
    <w:p>
      <w:pPr>
        <w:pStyle w:val="3"/>
        <w:numPr>
          <w:ilvl w:val="1"/>
          <w:numId w:val="2"/>
        </w:numPr>
      </w:pPr>
      <w:bookmarkStart w:id="24" w:name="_Toc73103664"/>
      <w:bookmarkStart w:id="25" w:name="_Toc15115"/>
      <w:bookmarkStart w:id="26" w:name="_Toc406684352"/>
      <w:bookmarkStart w:id="27" w:name="_Toc221535615"/>
      <w:r>
        <w:t>遥</w:t>
      </w:r>
      <w:r>
        <w:rPr>
          <w:rFonts w:hint="eastAsia"/>
        </w:rPr>
        <w:t>控器功能键说明</w:t>
      </w:r>
      <w:bookmarkEnd w:id="24"/>
      <w:bookmarkEnd w:id="25"/>
      <w:bookmarkEnd w:id="26"/>
      <w:bookmarkEnd w:id="27"/>
    </w:p>
    <w:tbl>
      <w:tblPr>
        <w:tblStyle w:val="22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846"/>
        <w:gridCol w:w="5400"/>
        <w:gridCol w:w="234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7" w:hRule="atLeast"/>
          <w:jc w:val="center"/>
        </w:trPr>
        <w:tc>
          <w:tcPr>
            <w:tcW w:w="1846" w:type="dxa"/>
            <w:shd w:val="clear" w:color="auto" w:fill="E7E6E6" w:themeFill="background2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b/>
                <w:bCs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b/>
                <w:bCs/>
                <w:sz w:val="18"/>
                <w:szCs w:val="18"/>
              </w:rPr>
              <w:t>按键</w:t>
            </w:r>
          </w:p>
        </w:tc>
        <w:tc>
          <w:tcPr>
            <w:tcW w:w="5400" w:type="dxa"/>
            <w:shd w:val="clear" w:color="auto" w:fill="E7E6E6" w:themeFill="background2"/>
            <w:vAlign w:val="center"/>
          </w:tcPr>
          <w:p>
            <w:pPr>
              <w:jc w:val="center"/>
              <w:rPr>
                <w:rFonts w:cs="宋体" w:asciiTheme="minorEastAsia" w:hAnsiTheme="minorEastAsia"/>
                <w:b/>
                <w:bCs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b/>
                <w:bCs/>
                <w:sz w:val="18"/>
                <w:szCs w:val="18"/>
              </w:rPr>
              <w:t>功能说明</w:t>
            </w:r>
          </w:p>
        </w:tc>
        <w:tc>
          <w:tcPr>
            <w:tcW w:w="2340" w:type="dxa"/>
            <w:shd w:val="clear" w:color="auto" w:fill="E7E6E6" w:themeFill="background2"/>
            <w:vAlign w:val="center"/>
          </w:tcPr>
          <w:p>
            <w:pPr>
              <w:jc w:val="center"/>
              <w:rPr>
                <w:rFonts w:cs="宋体" w:asciiTheme="minorEastAsia" w:hAnsiTheme="minorEastAsia"/>
                <w:b/>
                <w:bCs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b/>
                <w:bCs/>
                <w:sz w:val="18"/>
                <w:szCs w:val="18"/>
              </w:rPr>
              <w:t>图片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4" w:hRule="atLeast"/>
          <w:jc w:val="center"/>
        </w:trPr>
        <w:tc>
          <w:tcPr>
            <w:tcW w:w="1846" w:type="dxa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cs="宋体" w:asciiTheme="minorEastAsia" w:hAnsiTheme="minorEastAsia"/>
                <w:sz w:val="18"/>
                <w:szCs w:val="18"/>
              </w:rPr>
              <w:t>【0－9】</w:t>
            </w:r>
          </w:p>
        </w:tc>
        <w:tc>
          <w:tcPr>
            <w:tcW w:w="5400" w:type="dxa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asciiTheme="minorEastAsia" w:hAnsiTheme="minorEastAsia"/>
                <w:sz w:val="18"/>
                <w:szCs w:val="18"/>
              </w:rPr>
              <w:t>【0－9】键：在设置状态下，数字输入键用于选择数字。在回放时，用于切换</w:t>
            </w:r>
            <w:r>
              <w:rPr>
                <w:rFonts w:hint="eastAsia" w:asciiTheme="minorEastAsia" w:hAnsiTheme="minorEastAsia"/>
                <w:sz w:val="18"/>
                <w:szCs w:val="18"/>
              </w:rPr>
              <w:t>单通道画面</w:t>
            </w:r>
            <w:r>
              <w:rPr>
                <w:rFonts w:asciiTheme="minorEastAsia" w:hAnsiTheme="minorEastAsia"/>
                <w:sz w:val="18"/>
                <w:szCs w:val="18"/>
              </w:rPr>
              <w:t>，</w:t>
            </w:r>
            <w:r>
              <w:rPr>
                <w:rFonts w:hint="eastAsia" w:asciiTheme="minorEastAsia" w:hAnsiTheme="minorEastAsia"/>
                <w:sz w:val="18"/>
                <w:szCs w:val="18"/>
              </w:rPr>
              <w:t>0</w:t>
            </w:r>
            <w:r>
              <w:rPr>
                <w:rFonts w:asciiTheme="minorEastAsia" w:hAnsiTheme="minorEastAsia"/>
                <w:sz w:val="18"/>
                <w:szCs w:val="18"/>
              </w:rPr>
              <w:t>键用于切换</w:t>
            </w:r>
            <w:r>
              <w:rPr>
                <w:rFonts w:hint="eastAsia" w:asciiTheme="minorEastAsia" w:hAnsiTheme="minorEastAsia"/>
                <w:sz w:val="18"/>
                <w:szCs w:val="18"/>
              </w:rPr>
              <w:t>所有</w:t>
            </w:r>
            <w:r>
              <w:rPr>
                <w:rFonts w:asciiTheme="minorEastAsia" w:hAnsiTheme="minorEastAsia"/>
                <w:sz w:val="18"/>
                <w:szCs w:val="18"/>
              </w:rPr>
              <w:t>通道同时回放；</w:t>
            </w:r>
          </w:p>
        </w:tc>
        <w:tc>
          <w:tcPr>
            <w:tcW w:w="2340" w:type="dxa"/>
            <w:vMerge w:val="restart"/>
          </w:tcPr>
          <w:p>
            <w:pPr>
              <w:rPr>
                <w:rFonts w:ascii="微软雅黑" w:hAnsi="微软雅黑" w:eastAsia="微软雅黑" w:cs="Arial"/>
                <w:sz w:val="24"/>
                <w:szCs w:val="24"/>
              </w:rPr>
            </w:pPr>
            <w:r>
              <w:rPr>
                <w:rFonts w:ascii="微软雅黑" w:hAnsi="微软雅黑" w:eastAsia="微软雅黑"/>
                <w:sz w:val="24"/>
                <w:szCs w:val="24"/>
              </w:rPr>
              <w:drawing>
                <wp:inline distT="0" distB="0" distL="0" distR="0">
                  <wp:extent cx="1352550" cy="4048125"/>
                  <wp:effectExtent l="0" t="0" r="0" b="9525"/>
                  <wp:docPr id="82" name="图片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图片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4048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846" w:type="dxa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cs="宋体" w:asciiTheme="minorEastAsia" w:hAnsiTheme="minorEastAsia"/>
                <w:sz w:val="18"/>
                <w:szCs w:val="18"/>
              </w:rPr>
              <w:t xml:space="preserve"> </w:t>
            </w:r>
            <w:r>
              <w:rPr>
                <w:rFonts w:cs="宋体" w:asciiTheme="minorEastAsia" w:hAnsiTheme="minorEastAsia"/>
                <w:sz w:val="18"/>
                <w:szCs w:val="18"/>
              </w:rPr>
              <w:drawing>
                <wp:inline distT="0" distB="0" distL="0" distR="0">
                  <wp:extent cx="447675" cy="238125"/>
                  <wp:effectExtent l="0" t="0" r="9525" b="9525"/>
                  <wp:docPr id="81" name="图片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图片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675" cy="238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cs="宋体" w:asciiTheme="minorEastAsia" w:hAnsiTheme="minorEastAsia"/>
                <w:sz w:val="18"/>
                <w:szCs w:val="18"/>
              </w:rPr>
              <w:t>返回到预览画面或返回到上一级菜单。</w:t>
            </w:r>
          </w:p>
        </w:tc>
        <w:tc>
          <w:tcPr>
            <w:tcW w:w="2340" w:type="dxa"/>
            <w:vMerge w:val="continue"/>
          </w:tcPr>
          <w:p>
            <w:pPr>
              <w:rPr>
                <w:rFonts w:ascii="微软雅黑" w:hAnsi="微软雅黑" w:eastAsia="微软雅黑" w:cs="Arial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846" w:type="dxa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cs="宋体" w:asciiTheme="minorEastAsia" w:hAnsiTheme="minorEastAsia"/>
                <w:sz w:val="18"/>
                <w:szCs w:val="18"/>
              </w:rPr>
              <w:drawing>
                <wp:inline distT="0" distB="0" distL="0" distR="0">
                  <wp:extent cx="428625" cy="371475"/>
                  <wp:effectExtent l="0" t="0" r="9525" b="9525"/>
                  <wp:docPr id="80" name="图片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图片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625" cy="371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cs="宋体" w:asciiTheme="minorEastAsia" w:hAnsiTheme="minorEastAsia"/>
                <w:sz w:val="18"/>
                <w:szCs w:val="18"/>
              </w:rPr>
              <w:t>系统设置参数的选切和设置、播放等操作的确认键。</w:t>
            </w:r>
          </w:p>
        </w:tc>
        <w:tc>
          <w:tcPr>
            <w:tcW w:w="2340" w:type="dxa"/>
            <w:vMerge w:val="continue"/>
          </w:tcPr>
          <w:p>
            <w:pPr>
              <w:rPr>
                <w:rFonts w:ascii="微软雅黑" w:hAnsi="微软雅黑" w:eastAsia="微软雅黑" w:cs="Arial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" w:hRule="atLeast"/>
          <w:jc w:val="center"/>
        </w:trPr>
        <w:tc>
          <w:tcPr>
            <w:tcW w:w="1846" w:type="dxa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cs="宋体" w:asciiTheme="minorEastAsia" w:hAnsiTheme="minorEastAsia"/>
                <w:sz w:val="18"/>
                <w:szCs w:val="18"/>
              </w:rPr>
              <w:t>▲，</w:t>
            </w:r>
            <w:r>
              <w:rPr>
                <w:rFonts w:cs="宋体" w:asciiTheme="minorEastAsia" w:hAnsiTheme="minorEastAsia"/>
                <w:sz w:val="18"/>
                <w:szCs w:val="18"/>
              </w:rPr>
              <w:drawing>
                <wp:inline distT="0" distB="0" distL="0" distR="0">
                  <wp:extent cx="152400" cy="142875"/>
                  <wp:effectExtent l="0" t="0" r="0" b="9525"/>
                  <wp:docPr id="79" name="图片 79" descr="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图片 79" descr="2"/>
                          <pic:cNvPicPr>
                            <a:picLocks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4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宋体" w:asciiTheme="minorEastAsia" w:hAnsiTheme="minorEastAsia"/>
                <w:sz w:val="18"/>
                <w:szCs w:val="18"/>
              </w:rPr>
              <w:t>，</w:t>
            </w:r>
            <w:r>
              <w:rPr>
                <w:rFonts w:cs="宋体" w:asciiTheme="minorEastAsia" w:hAnsiTheme="minorEastAsia"/>
                <w:sz w:val="18"/>
                <w:szCs w:val="18"/>
              </w:rPr>
              <w:drawing>
                <wp:inline distT="0" distB="0" distL="0" distR="0">
                  <wp:extent cx="152400" cy="142875"/>
                  <wp:effectExtent l="0" t="0" r="0" b="9525"/>
                  <wp:docPr id="78" name="图片 78" descr="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图片 78" descr="4"/>
                          <pic:cNvPicPr>
                            <a:picLocks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4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宋体" w:asciiTheme="minorEastAsia" w:hAnsiTheme="minorEastAsia"/>
                <w:sz w:val="18"/>
                <w:szCs w:val="18"/>
              </w:rPr>
              <w:t>，</w:t>
            </w:r>
            <w:r>
              <w:rPr>
                <w:rFonts w:cs="宋体" w:asciiTheme="minorEastAsia" w:hAnsiTheme="minorEastAsia"/>
                <w:sz w:val="18"/>
                <w:szCs w:val="18"/>
              </w:rPr>
              <w:drawing>
                <wp:inline distT="0" distB="0" distL="0" distR="0">
                  <wp:extent cx="152400" cy="142875"/>
                  <wp:effectExtent l="0" t="0" r="0" b="9525"/>
                  <wp:docPr id="77" name="图片 77" descr="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图片 77" descr="3"/>
                          <pic:cNvPicPr>
                            <a:picLocks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4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cs="宋体" w:asciiTheme="minorEastAsia" w:hAnsiTheme="minorEastAsia"/>
                <w:sz w:val="18"/>
                <w:szCs w:val="18"/>
              </w:rPr>
              <w:t>方向键。上、下、左、右光标方向移动键。</w:t>
            </w:r>
          </w:p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在录像回放画面时，右方向键为向前快速切换键，左方向键为快速倒退切换键。</w:t>
            </w:r>
          </w:p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在预览画面时，左右方向键为显示设备系统状态信息键。</w:t>
            </w:r>
          </w:p>
        </w:tc>
        <w:tc>
          <w:tcPr>
            <w:tcW w:w="2340" w:type="dxa"/>
            <w:vMerge w:val="continue"/>
          </w:tcPr>
          <w:p>
            <w:pPr>
              <w:rPr>
                <w:rFonts w:ascii="微软雅黑" w:hAnsi="微软雅黑" w:eastAsia="微软雅黑" w:cs="Arial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1" w:hRule="atLeast"/>
          <w:jc w:val="center"/>
        </w:trPr>
        <w:tc>
          <w:tcPr>
            <w:tcW w:w="1846" w:type="dxa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cs="宋体" w:asciiTheme="minorEastAsia" w:hAnsiTheme="minorEastAsia"/>
                <w:sz w:val="18"/>
                <w:szCs w:val="18"/>
              </w:rPr>
              <w:drawing>
                <wp:inline distT="0" distB="0" distL="0" distR="0">
                  <wp:extent cx="381000" cy="323850"/>
                  <wp:effectExtent l="0" t="0" r="0" b="0"/>
                  <wp:docPr id="76" name="图片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图片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" cy="323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进行全通道画面图片抓拍功能</w:t>
            </w:r>
            <w:r>
              <w:rPr>
                <w:rFonts w:cs="宋体" w:asciiTheme="minorEastAsia" w:hAnsiTheme="minorEastAsia"/>
                <w:sz w:val="18"/>
                <w:szCs w:val="18"/>
              </w:rPr>
              <w:t>。</w:t>
            </w:r>
          </w:p>
        </w:tc>
        <w:tc>
          <w:tcPr>
            <w:tcW w:w="2340" w:type="dxa"/>
            <w:vMerge w:val="continue"/>
          </w:tcPr>
          <w:p>
            <w:pPr>
              <w:rPr>
                <w:rFonts w:ascii="微软雅黑" w:hAnsi="微软雅黑" w:eastAsia="微软雅黑" w:cs="Arial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9" w:hRule="atLeast"/>
          <w:jc w:val="center"/>
        </w:trPr>
        <w:tc>
          <w:tcPr>
            <w:tcW w:w="1846" w:type="dxa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cs="宋体" w:asciiTheme="minorEastAsia" w:hAnsiTheme="minorEastAsia"/>
                <w:sz w:val="18"/>
                <w:szCs w:val="18"/>
              </w:rPr>
              <w:drawing>
                <wp:inline distT="0" distB="0" distL="0" distR="0">
                  <wp:extent cx="352425" cy="257175"/>
                  <wp:effectExtent l="0" t="0" r="9525" b="9525"/>
                  <wp:docPr id="75" name="图片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图片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425" cy="257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删除键，删除选框内输入的数字</w:t>
            </w:r>
          </w:p>
        </w:tc>
        <w:tc>
          <w:tcPr>
            <w:tcW w:w="2340" w:type="dxa"/>
            <w:vMerge w:val="continue"/>
          </w:tcPr>
          <w:p>
            <w:pPr>
              <w:rPr>
                <w:rFonts w:ascii="微软雅黑" w:hAnsi="微软雅黑" w:eastAsia="微软雅黑" w:cs="Arial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0" w:hRule="atLeast"/>
          <w:jc w:val="center"/>
        </w:trPr>
        <w:tc>
          <w:tcPr>
            <w:tcW w:w="1846" w:type="dxa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cs="宋体" w:asciiTheme="minorEastAsia" w:hAnsiTheme="minorEastAsia"/>
                <w:sz w:val="18"/>
                <w:szCs w:val="18"/>
              </w:rPr>
              <w:drawing>
                <wp:inline distT="0" distB="0" distL="0" distR="0">
                  <wp:extent cx="438150" cy="361950"/>
                  <wp:effectExtent l="0" t="0" r="0" b="0"/>
                  <wp:docPr id="74" name="图片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图片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15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在输入网络信息时，如IP地址、域名时，该键为符合 “.”  输入作用。</w:t>
            </w:r>
          </w:p>
        </w:tc>
        <w:tc>
          <w:tcPr>
            <w:tcW w:w="2340" w:type="dxa"/>
            <w:vMerge w:val="continue"/>
          </w:tcPr>
          <w:p>
            <w:pPr>
              <w:rPr>
                <w:rFonts w:ascii="微软雅黑" w:hAnsi="微软雅黑" w:eastAsia="微软雅黑" w:cs="Arial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6" w:hRule="atLeast"/>
          <w:jc w:val="center"/>
        </w:trPr>
        <w:tc>
          <w:tcPr>
            <w:tcW w:w="1846" w:type="dxa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cs="宋体" w:asciiTheme="minorEastAsia" w:hAnsiTheme="minorEastAsia"/>
                <w:sz w:val="18"/>
                <w:szCs w:val="18"/>
              </w:rPr>
              <w:drawing>
                <wp:inline distT="0" distB="0" distL="0" distR="0">
                  <wp:extent cx="361950" cy="247650"/>
                  <wp:effectExtent l="0" t="0" r="0" b="0"/>
                  <wp:docPr id="73" name="图片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图片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控制外接云台</w:t>
            </w:r>
          </w:p>
        </w:tc>
        <w:tc>
          <w:tcPr>
            <w:tcW w:w="2340" w:type="dxa"/>
            <w:vMerge w:val="continue"/>
          </w:tcPr>
          <w:p>
            <w:pPr>
              <w:rPr>
                <w:rFonts w:ascii="微软雅黑" w:hAnsi="微软雅黑" w:eastAsia="微软雅黑" w:cs="Arial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6" w:hRule="atLeast"/>
          <w:jc w:val="center"/>
        </w:trPr>
        <w:tc>
          <w:tcPr>
            <w:tcW w:w="1846" w:type="dxa"/>
          </w:tcPr>
          <w:p>
            <w:pPr>
              <w:rPr>
                <w:rFonts w:ascii="微软雅黑" w:hAnsi="微软雅黑" w:eastAsia="微软雅黑" w:cs="Arial"/>
                <w:sz w:val="24"/>
                <w:szCs w:val="24"/>
              </w:rPr>
            </w:pPr>
            <w:r>
              <w:rPr>
                <w:rFonts w:ascii="微软雅黑" w:hAnsi="微软雅黑" w:eastAsia="微软雅黑"/>
                <w:sz w:val="24"/>
                <w:szCs w:val="24"/>
              </w:rPr>
              <w:drawing>
                <wp:inline distT="0" distB="0" distL="0" distR="0">
                  <wp:extent cx="342900" cy="219075"/>
                  <wp:effectExtent l="0" t="0" r="0" b="9525"/>
                  <wp:docPr id="72" name="图片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图片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00" cy="219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微软雅黑" w:hAnsi="微软雅黑" w:eastAsia="微软雅黑"/>
                <w:sz w:val="24"/>
                <w:szCs w:val="24"/>
              </w:rPr>
              <w:t>+</w:t>
            </w:r>
            <w:r>
              <w:rPr>
                <w:rFonts w:ascii="微软雅黑" w:hAnsi="微软雅黑" w:eastAsia="微软雅黑"/>
                <w:sz w:val="24"/>
                <w:szCs w:val="24"/>
              </w:rPr>
              <w:drawing>
                <wp:inline distT="0" distB="0" distL="0" distR="0">
                  <wp:extent cx="323850" cy="219075"/>
                  <wp:effectExtent l="0" t="0" r="0" b="9525"/>
                  <wp:docPr id="71" name="图片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图片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" cy="219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可进入测试界面，查看模块信息等，便于调试</w:t>
            </w:r>
          </w:p>
        </w:tc>
        <w:tc>
          <w:tcPr>
            <w:tcW w:w="2340" w:type="dxa"/>
            <w:vMerge w:val="continue"/>
          </w:tcPr>
          <w:p>
            <w:pPr>
              <w:rPr>
                <w:rFonts w:ascii="微软雅黑" w:hAnsi="微软雅黑" w:eastAsia="微软雅黑" w:cs="Arial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1" w:hRule="atLeast"/>
          <w:jc w:val="center"/>
        </w:trPr>
        <w:tc>
          <w:tcPr>
            <w:tcW w:w="1846" w:type="dxa"/>
          </w:tcPr>
          <w:p>
            <w:pPr>
              <w:widowControl w:val="0"/>
              <w:jc w:val="center"/>
              <w:rPr>
                <w:rFonts w:ascii="微软雅黑" w:hAnsi="微软雅黑" w:eastAsia="微软雅黑" w:cs="Arial"/>
                <w:sz w:val="24"/>
                <w:szCs w:val="24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其他</w:t>
            </w:r>
          </w:p>
        </w:tc>
        <w:tc>
          <w:tcPr>
            <w:tcW w:w="5400" w:type="dxa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cs="宋体" w:asciiTheme="minorEastAsia" w:hAnsiTheme="minorEastAsia"/>
                <w:sz w:val="18"/>
                <w:szCs w:val="18"/>
              </w:rPr>
              <w:t>功能</w:t>
            </w:r>
            <w:r>
              <w:rPr>
                <w:rFonts w:hint="eastAsia" w:cs="宋体" w:asciiTheme="minorEastAsia" w:hAnsiTheme="minorEastAsia"/>
                <w:sz w:val="18"/>
                <w:szCs w:val="18"/>
              </w:rPr>
              <w:t>保留</w:t>
            </w:r>
            <w:r>
              <w:rPr>
                <w:rFonts w:cs="宋体" w:asciiTheme="minorEastAsia" w:hAnsiTheme="minorEastAsia"/>
                <w:sz w:val="18"/>
                <w:szCs w:val="18"/>
              </w:rPr>
              <w:t>键</w:t>
            </w:r>
          </w:p>
        </w:tc>
        <w:tc>
          <w:tcPr>
            <w:tcW w:w="2340" w:type="dxa"/>
            <w:vMerge w:val="continue"/>
          </w:tcPr>
          <w:p>
            <w:pPr>
              <w:rPr>
                <w:rFonts w:ascii="微软雅黑" w:hAnsi="微软雅黑" w:eastAsia="微软雅黑" w:cs="Arial"/>
                <w:sz w:val="24"/>
                <w:szCs w:val="24"/>
              </w:rPr>
            </w:pPr>
          </w:p>
        </w:tc>
      </w:tr>
    </w:tbl>
    <w:p>
      <w:pPr>
        <w:pStyle w:val="21"/>
        <w:ind w:firstLine="240"/>
        <w:rPr>
          <w:rFonts w:ascii="微软雅黑" w:hAnsi="微软雅黑" w:eastAsia="微软雅黑"/>
        </w:rPr>
      </w:pPr>
    </w:p>
    <w:p>
      <w:pPr>
        <w:pStyle w:val="3"/>
        <w:numPr>
          <w:ilvl w:val="1"/>
          <w:numId w:val="2"/>
        </w:numPr>
      </w:pPr>
      <w:bookmarkStart w:id="28" w:name="_Toc73103604"/>
      <w:bookmarkStart w:id="29" w:name="_Toc38983175"/>
      <w:bookmarkStart w:id="30" w:name="_Toc73103665"/>
      <w:bookmarkStart w:id="31" w:name="_Toc10932"/>
      <w:bookmarkStart w:id="32" w:name="_Toc406684353"/>
      <w:r>
        <w:t>实时预览界面</w:t>
      </w:r>
      <w:bookmarkEnd w:id="28"/>
      <w:bookmarkEnd w:id="29"/>
    </w:p>
    <w:p>
      <w:pPr>
        <w:ind w:firstLine="424" w:firstLineChars="177"/>
        <w:rPr>
          <w:rFonts w:cs="宋体" w:asciiTheme="minorEastAsia" w:hAnsiTheme="minorEastAsia"/>
          <w:sz w:val="24"/>
        </w:rPr>
      </w:pPr>
      <w:r>
        <w:rPr>
          <w:rFonts w:hint="eastAsia" w:cs="宋体" w:asciiTheme="minorEastAsia" w:hAnsiTheme="minorEastAsia"/>
          <w:sz w:val="24"/>
        </w:rPr>
        <w:t>摄像头实时预览界面不进行任何操作在三大区域分别叠加不同的OSD信息：</w:t>
      </w:r>
    </w:p>
    <w:p>
      <w:pPr>
        <w:ind w:firstLine="424" w:firstLineChars="177"/>
        <w:rPr>
          <w:rFonts w:cs="宋体" w:asciiTheme="minorEastAsia" w:hAnsiTheme="minorEastAsia"/>
          <w:sz w:val="24"/>
        </w:rPr>
      </w:pPr>
      <w:r>
        <w:rPr>
          <w:rFonts w:hint="eastAsia" w:cs="宋体" w:asciiTheme="minorEastAsia" w:hAnsiTheme="minorEastAsia"/>
          <w:sz w:val="24"/>
        </w:rPr>
        <w:t>左上角显示的是时间信息，右上角显示的是设备一些状态图标，下面区域显示的是些外设信息数据。图标状态含义从左到右依次是注册平台、GPS定位、wifi拨号、4G拨号、SD卡录像、HDD录像，常见的图标状态有：</w:t>
      </w:r>
    </w:p>
    <w:p>
      <w:pPr>
        <w:ind w:firstLine="424" w:firstLineChars="177"/>
        <w:rPr>
          <w:rFonts w:cs="宋体" w:asciiTheme="minorEastAsia" w:hAnsiTheme="minorEastAsia"/>
          <w:sz w:val="24"/>
        </w:rPr>
      </w:pPr>
      <w:r>
        <w:rPr>
          <w:rFonts w:cs="宋体" w:asciiTheme="minorEastAsia" w:hAnsiTheme="minorEastAsia"/>
          <w:sz w:val="24"/>
        </w:rPr>
        <w:drawing>
          <wp:inline distT="0" distB="0" distL="0" distR="0">
            <wp:extent cx="228600" cy="285750"/>
            <wp:effectExtent l="0" t="0" r="0" b="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 w:asciiTheme="minorEastAsia" w:hAnsiTheme="minorEastAsia"/>
          <w:sz w:val="24"/>
        </w:rPr>
        <w:t>注册平台成功、</w:t>
      </w:r>
      <w:r>
        <w:rPr>
          <w:rFonts w:cs="宋体" w:asciiTheme="minorEastAsia" w:hAnsiTheme="minorEastAsia"/>
          <w:sz w:val="24"/>
        </w:rPr>
        <w:drawing>
          <wp:inline distT="0" distB="0" distL="0" distR="0">
            <wp:extent cx="228600" cy="285750"/>
            <wp:effectExtent l="0" t="0" r="0" b="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 w:asciiTheme="minorEastAsia" w:hAnsiTheme="minorEastAsia"/>
          <w:sz w:val="24"/>
        </w:rPr>
        <w:t>注册平台失败、</w:t>
      </w:r>
      <w:r>
        <w:rPr>
          <w:rFonts w:cs="宋体" w:asciiTheme="minorEastAsia" w:hAnsiTheme="minorEastAsia"/>
          <w:sz w:val="24"/>
        </w:rPr>
        <w:drawing>
          <wp:inline distT="0" distB="0" distL="0" distR="0">
            <wp:extent cx="247650" cy="266700"/>
            <wp:effectExtent l="0" t="0" r="0" b="0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 w:asciiTheme="minorEastAsia" w:hAnsiTheme="minorEastAsia"/>
          <w:sz w:val="24"/>
        </w:rPr>
        <w:t>GPS定位成功、</w:t>
      </w:r>
      <w:r>
        <w:rPr>
          <w:rFonts w:cs="宋体" w:asciiTheme="minorEastAsia" w:hAnsiTheme="minorEastAsia"/>
          <w:sz w:val="24"/>
        </w:rPr>
        <w:drawing>
          <wp:inline distT="0" distB="0" distL="0" distR="0">
            <wp:extent cx="238125" cy="257175"/>
            <wp:effectExtent l="0" t="0" r="9525" b="9525"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 w:asciiTheme="minorEastAsia" w:hAnsiTheme="minorEastAsia"/>
          <w:sz w:val="24"/>
        </w:rPr>
        <w:t>GPS定位失败、</w:t>
      </w:r>
      <w:r>
        <w:rPr>
          <w:rFonts w:cs="宋体" w:asciiTheme="minorEastAsia" w:hAnsiTheme="minorEastAsia"/>
          <w:sz w:val="24"/>
        </w:rPr>
        <w:drawing>
          <wp:inline distT="0" distB="0" distL="0" distR="0">
            <wp:extent cx="247650" cy="266700"/>
            <wp:effectExtent l="0" t="0" r="0" b="0"/>
            <wp:docPr id="86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 w:asciiTheme="minorEastAsia" w:hAnsiTheme="minorEastAsia"/>
          <w:sz w:val="24"/>
        </w:rPr>
        <w:t>client模式、</w:t>
      </w:r>
      <w:r>
        <w:rPr>
          <w:rFonts w:cs="宋体" w:asciiTheme="minorEastAsia" w:hAnsiTheme="minorEastAsia"/>
          <w:sz w:val="24"/>
        </w:rPr>
        <w:drawing>
          <wp:inline distT="0" distB="0" distL="0" distR="0">
            <wp:extent cx="219075" cy="266700"/>
            <wp:effectExtent l="0" t="0" r="9525" b="0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90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 w:asciiTheme="minorEastAsia" w:hAnsiTheme="minorEastAsia"/>
          <w:sz w:val="24"/>
        </w:rPr>
        <w:t>AP模式、</w:t>
      </w:r>
      <w:r>
        <w:rPr>
          <w:rFonts w:cs="宋体" w:asciiTheme="minorEastAsia" w:hAnsiTheme="minorEastAsia"/>
          <w:sz w:val="24"/>
        </w:rPr>
        <w:drawing>
          <wp:inline distT="0" distB="0" distL="0" distR="0">
            <wp:extent cx="238125" cy="238125"/>
            <wp:effectExtent l="0" t="0" r="9525" b="9525"/>
            <wp:docPr id="91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23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 w:asciiTheme="minorEastAsia" w:hAnsiTheme="minorEastAsia"/>
          <w:sz w:val="24"/>
        </w:rPr>
        <w:t>wifi模块不存在、</w:t>
      </w:r>
      <w:r>
        <w:rPr>
          <w:rFonts w:cs="宋体" w:asciiTheme="minorEastAsia" w:hAnsiTheme="minorEastAsia"/>
          <w:sz w:val="24"/>
        </w:rPr>
        <w:drawing>
          <wp:inline distT="0" distB="0" distL="0" distR="0">
            <wp:extent cx="238125" cy="247650"/>
            <wp:effectExtent l="0" t="0" r="9525" b="0"/>
            <wp:docPr id="92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 w:asciiTheme="minorEastAsia" w:hAnsiTheme="minorEastAsia"/>
          <w:sz w:val="24"/>
        </w:rPr>
        <w:t>4G模块不存在、</w:t>
      </w:r>
      <w:r>
        <w:rPr>
          <w:rFonts w:cs="宋体" w:asciiTheme="minorEastAsia" w:hAnsiTheme="minorEastAsia"/>
          <w:sz w:val="24"/>
        </w:rPr>
        <w:drawing>
          <wp:inline distT="0" distB="0" distL="0" distR="0">
            <wp:extent cx="219075" cy="257175"/>
            <wp:effectExtent l="0" t="0" r="9525" b="9525"/>
            <wp:docPr id="93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9075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 w:asciiTheme="minorEastAsia" w:hAnsiTheme="minorEastAsia"/>
          <w:sz w:val="24"/>
        </w:rPr>
        <w:t>SIM卡不存在、</w:t>
      </w:r>
      <w:r>
        <w:rPr>
          <w:rFonts w:cs="宋体" w:asciiTheme="minorEastAsia" w:hAnsiTheme="minorEastAsia"/>
          <w:sz w:val="24"/>
        </w:rPr>
        <w:drawing>
          <wp:inline distT="0" distB="0" distL="0" distR="0">
            <wp:extent cx="219075" cy="247650"/>
            <wp:effectExtent l="0" t="0" r="9525" b="0"/>
            <wp:docPr id="94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9075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 w:asciiTheme="minorEastAsia" w:hAnsiTheme="minorEastAsia"/>
          <w:sz w:val="24"/>
        </w:rPr>
        <w:t xml:space="preserve">4G拨号成功、 </w:t>
      </w:r>
      <w:r>
        <w:rPr>
          <w:rFonts w:cs="宋体" w:asciiTheme="minorEastAsia" w:hAnsiTheme="minorEastAsia"/>
          <w:sz w:val="24"/>
        </w:rPr>
        <w:drawing>
          <wp:inline distT="0" distB="0" distL="0" distR="0">
            <wp:extent cx="247650" cy="266700"/>
            <wp:effectExtent l="0" t="0" r="0" b="0"/>
            <wp:docPr id="95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 w:asciiTheme="minorEastAsia" w:hAnsiTheme="minorEastAsia"/>
          <w:sz w:val="24"/>
        </w:rPr>
        <w:t>SD卡不存在、</w:t>
      </w:r>
      <w:r>
        <w:rPr>
          <w:rFonts w:cs="宋体" w:asciiTheme="minorEastAsia" w:hAnsiTheme="minorEastAsia"/>
          <w:sz w:val="24"/>
        </w:rPr>
        <w:drawing>
          <wp:inline distT="0" distB="0" distL="0" distR="0">
            <wp:extent cx="228600" cy="285750"/>
            <wp:effectExtent l="0" t="0" r="0" b="0"/>
            <wp:docPr id="96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 w:asciiTheme="minorEastAsia" w:hAnsiTheme="minorEastAsia"/>
          <w:sz w:val="24"/>
        </w:rPr>
        <w:t>SD卡存在且录像、</w:t>
      </w:r>
      <w:r>
        <w:rPr>
          <w:rFonts w:cs="宋体" w:asciiTheme="minorEastAsia" w:hAnsiTheme="minorEastAsia"/>
          <w:sz w:val="24"/>
        </w:rPr>
        <w:drawing>
          <wp:inline distT="0" distB="0" distL="0" distR="0">
            <wp:extent cx="200025" cy="247650"/>
            <wp:effectExtent l="0" t="0" r="9525" b="0"/>
            <wp:docPr id="97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0025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 w:asciiTheme="minorEastAsia" w:hAnsiTheme="minorEastAsia"/>
          <w:sz w:val="24"/>
        </w:rPr>
        <w:t>HDD不存在、</w:t>
      </w:r>
      <w:r>
        <w:rPr>
          <w:rFonts w:cs="宋体" w:asciiTheme="minorEastAsia" w:hAnsiTheme="minorEastAsia"/>
          <w:sz w:val="24"/>
        </w:rPr>
        <w:drawing>
          <wp:inline distT="0" distB="0" distL="0" distR="0">
            <wp:extent cx="238125" cy="257175"/>
            <wp:effectExtent l="0" t="0" r="9525" b="9525"/>
            <wp:docPr id="98" name="图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8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 w:asciiTheme="minorEastAsia" w:hAnsiTheme="minorEastAsia"/>
          <w:sz w:val="24"/>
        </w:rPr>
        <w:t>HDD存在且录像</w:t>
      </w:r>
    </w:p>
    <w:p>
      <w:pPr>
        <w:ind w:firstLine="424" w:firstLineChars="177"/>
        <w:rPr>
          <w:rFonts w:cs="宋体" w:asciiTheme="minorEastAsia" w:hAnsiTheme="minorEastAsia"/>
          <w:sz w:val="24"/>
        </w:rPr>
      </w:pPr>
      <w:r>
        <w:rPr>
          <w:rFonts w:cs="宋体" w:asciiTheme="minorEastAsia" w:hAnsiTheme="minorEastAsia"/>
          <w:sz w:val="24"/>
        </w:rPr>
        <w:t>图标其他状态请询问供应商索要图标详细文档，图标状态可以按遥控del</w:t>
      </w:r>
      <w:r>
        <w:rPr>
          <w:rFonts w:hint="eastAsia" w:cs="宋体" w:asciiTheme="minorEastAsia" w:hAnsiTheme="minorEastAsia"/>
          <w:sz w:val="24"/>
        </w:rPr>
        <w:t>键一键隐藏。</w:t>
      </w:r>
    </w:p>
    <w:p>
      <w:pPr>
        <w:jc w:val="center"/>
        <w:rPr>
          <w:rFonts w:ascii="Arial" w:hAnsi="Arial" w:eastAsia="黑体" w:cs="Times New Roman"/>
          <w:b/>
          <w:bCs/>
          <w:kern w:val="2"/>
          <w:sz w:val="28"/>
          <w:szCs w:val="28"/>
        </w:rPr>
      </w:pPr>
      <w:r>
        <w:drawing>
          <wp:inline distT="0" distB="0" distL="0" distR="0">
            <wp:extent cx="5486400" cy="4105275"/>
            <wp:effectExtent l="0" t="0" r="0" b="9525"/>
            <wp:docPr id="99" name="图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9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0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ind w:left="425"/>
      </w:pPr>
    </w:p>
    <w:p>
      <w:pPr>
        <w:pStyle w:val="3"/>
        <w:numPr>
          <w:ilvl w:val="1"/>
          <w:numId w:val="2"/>
        </w:numPr>
      </w:pPr>
      <w:r>
        <w:rPr>
          <w:rFonts w:hint="eastAsia"/>
        </w:rPr>
        <w:t>菜单结构图</w:t>
      </w:r>
      <w:bookmarkEnd w:id="30"/>
      <w:bookmarkEnd w:id="31"/>
      <w:bookmarkEnd w:id="32"/>
    </w:p>
    <w:p>
      <w:pPr>
        <w:jc w:val="center"/>
        <w:rPr>
          <w:rFonts w:ascii="微软雅黑" w:hAnsi="微软雅黑" w:eastAsia="微软雅黑"/>
        </w:rPr>
      </w:pPr>
      <w:r>
        <w:rPr>
          <w:rFonts w:hint="eastAsia" w:ascii="微软雅黑" w:hAnsi="微软雅黑" w:eastAsia="微软雅黑"/>
        </w:rPr>
        <w:drawing>
          <wp:inline distT="0" distB="0" distL="0" distR="0">
            <wp:extent cx="5267325" cy="1905000"/>
            <wp:effectExtent l="0" t="0" r="9525" b="0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1"/>
          <w:numId w:val="2"/>
        </w:numPr>
      </w:pPr>
      <w:bookmarkStart w:id="33" w:name="_Toc73103666"/>
      <w:bookmarkStart w:id="34" w:name="_Toc406684354"/>
      <w:bookmarkStart w:id="35" w:name="_Toc3417"/>
      <w:bookmarkStart w:id="36" w:name="_Toc406613484"/>
      <w:r>
        <w:rPr>
          <w:rFonts w:hint="eastAsia"/>
        </w:rPr>
        <w:t>用户登录</w:t>
      </w:r>
      <w:bookmarkEnd w:id="33"/>
      <w:bookmarkEnd w:id="34"/>
      <w:bookmarkEnd w:id="35"/>
      <w:bookmarkEnd w:id="36"/>
    </w:p>
    <w:p>
      <w:pPr>
        <w:spacing w:line="360" w:lineRule="auto"/>
        <w:ind w:firstLine="480" w:firstLineChars="200"/>
        <w:rPr>
          <w:rFonts w:cs="宋体" w:asciiTheme="minorEastAsia" w:hAnsiTheme="minorEastAsia"/>
          <w:sz w:val="24"/>
        </w:rPr>
      </w:pPr>
      <w:bookmarkStart w:id="37" w:name="_Toc3769"/>
      <w:r>
        <w:rPr>
          <w:rFonts w:hint="eastAsia" w:cs="宋体" w:asciiTheme="minorEastAsia" w:hAnsiTheme="minorEastAsia"/>
          <w:sz w:val="24"/>
        </w:rPr>
        <w:t>主机开启后，按面板上的【ENTER】键，弹出用户登陆界面（如下图），输入用户密码，出厂默认管理员密码为：999999 。</w:t>
      </w:r>
      <w:bookmarkEnd w:id="37"/>
    </w:p>
    <w:p>
      <w:pPr>
        <w:jc w:val="center"/>
        <w:rPr>
          <w:rFonts w:ascii="微软雅黑" w:hAnsi="微软雅黑" w:eastAsia="微软雅黑"/>
        </w:rPr>
      </w:pPr>
      <w:r>
        <w:drawing>
          <wp:inline distT="0" distB="0" distL="114300" distR="114300">
            <wp:extent cx="5273040" cy="2727960"/>
            <wp:effectExtent l="0" t="0" r="3810" b="15240"/>
            <wp:docPr id="6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9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727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1"/>
          <w:numId w:val="2"/>
        </w:numPr>
      </w:pPr>
      <w:bookmarkStart w:id="38" w:name="_Toc406684355"/>
      <w:bookmarkStart w:id="39" w:name="_Toc73103667"/>
      <w:bookmarkStart w:id="40" w:name="_Toc30813"/>
      <w:bookmarkStart w:id="41" w:name="_Toc406613485"/>
      <w:r>
        <w:rPr>
          <w:rFonts w:hint="eastAsia"/>
        </w:rPr>
        <w:t>主菜单（一级菜单）</w:t>
      </w:r>
      <w:bookmarkEnd w:id="38"/>
      <w:bookmarkEnd w:id="39"/>
      <w:bookmarkEnd w:id="40"/>
      <w:bookmarkEnd w:id="41"/>
    </w:p>
    <w:p>
      <w:pPr>
        <w:spacing w:line="360" w:lineRule="auto"/>
        <w:ind w:firstLine="480" w:firstLineChars="200"/>
        <w:rPr>
          <w:rFonts w:cs="宋体" w:asciiTheme="minorEastAsia" w:hAnsiTheme="minorEastAsia"/>
          <w:sz w:val="24"/>
        </w:rPr>
      </w:pPr>
      <w:r>
        <w:rPr>
          <w:rFonts w:hint="eastAsia" w:cs="宋体" w:asciiTheme="minorEastAsia" w:hAnsiTheme="minorEastAsia"/>
          <w:sz w:val="24"/>
        </w:rPr>
        <w:t xml:space="preserve">主菜单包括 </w:t>
      </w:r>
      <w:r>
        <w:rPr>
          <w:rFonts w:hint="eastAsia" w:cs="宋体" w:asciiTheme="minorEastAsia" w:hAnsiTheme="minorEastAsia"/>
          <w:sz w:val="24"/>
        </w:rPr>
        <w:drawing>
          <wp:inline distT="0" distB="0" distL="0" distR="0">
            <wp:extent cx="190500" cy="190500"/>
            <wp:effectExtent l="0" t="0" r="0" b="0"/>
            <wp:docPr id="68" name="图片 68" descr="menu_playba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menu_playback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 w:asciiTheme="minorEastAsia" w:hAnsiTheme="minorEastAsia"/>
          <w:sz w:val="24"/>
        </w:rPr>
        <w:t xml:space="preserve">回放、 </w:t>
      </w:r>
      <w:r>
        <w:rPr>
          <w:rFonts w:hint="eastAsia" w:cs="宋体" w:asciiTheme="minorEastAsia" w:hAnsiTheme="minorEastAsia"/>
          <w:sz w:val="24"/>
        </w:rPr>
        <w:drawing>
          <wp:inline distT="0" distB="0" distL="0" distR="0">
            <wp:extent cx="228600" cy="228600"/>
            <wp:effectExtent l="0" t="0" r="0" b="0"/>
            <wp:docPr id="67" name="图片 67" descr="menu_previe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menu_preview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 w:asciiTheme="minorEastAsia" w:hAnsiTheme="minorEastAsia"/>
          <w:sz w:val="24"/>
        </w:rPr>
        <w:t xml:space="preserve">图片、 </w:t>
      </w:r>
      <w:r>
        <w:rPr>
          <w:rFonts w:cs="宋体" w:asciiTheme="minorEastAsia" w:hAnsiTheme="minorEastAsia"/>
          <w:sz w:val="24"/>
        </w:rPr>
        <w:drawing>
          <wp:inline distT="0" distB="0" distL="0" distR="0">
            <wp:extent cx="228600" cy="228600"/>
            <wp:effectExtent l="0" t="0" r="0" b="0"/>
            <wp:docPr id="66" name="图片 66" descr="menu_conf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menu_confi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 w:asciiTheme="minorEastAsia" w:hAnsiTheme="minorEastAsia"/>
          <w:sz w:val="24"/>
        </w:rPr>
        <w:t xml:space="preserve">设置、 </w:t>
      </w:r>
      <w:r>
        <w:rPr>
          <w:rFonts w:hint="eastAsia" w:cs="宋体" w:asciiTheme="minorEastAsia" w:hAnsiTheme="minorEastAsia"/>
          <w:sz w:val="24"/>
        </w:rPr>
        <w:drawing>
          <wp:inline distT="0" distB="0" distL="0" distR="0">
            <wp:extent cx="180975" cy="180975"/>
            <wp:effectExtent l="0" t="0" r="9525" b="9525"/>
            <wp:docPr id="65" name="图片 65" descr="menu_too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menu_tools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097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 w:asciiTheme="minorEastAsia" w:hAnsiTheme="minorEastAsia"/>
          <w:sz w:val="24"/>
        </w:rPr>
        <w:t>工具。</w:t>
      </w:r>
    </w:p>
    <w:p>
      <w:pPr>
        <w:jc w:val="center"/>
        <w:rPr>
          <w:rFonts w:ascii="微软雅黑" w:hAnsi="微软雅黑" w:eastAsia="微软雅黑"/>
        </w:rPr>
      </w:pPr>
      <w:r>
        <w:rPr>
          <w:rFonts w:ascii="微软雅黑" w:hAnsi="微软雅黑" w:eastAsia="微软雅黑"/>
          <w:sz w:val="24"/>
          <w:szCs w:val="24"/>
        </w:rPr>
        <w:drawing>
          <wp:inline distT="0" distB="0" distL="0" distR="0">
            <wp:extent cx="5991225" cy="4476750"/>
            <wp:effectExtent l="0" t="0" r="9525" b="0"/>
            <wp:docPr id="64" name="图片 64" descr="IMG_20140327_173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IMG_20140327_173118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91225" cy="447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1"/>
          <w:numId w:val="2"/>
        </w:numPr>
      </w:pPr>
      <w:bookmarkStart w:id="42" w:name="_Ref406684062"/>
      <w:bookmarkStart w:id="43" w:name="_Toc406613486"/>
      <w:bookmarkStart w:id="44" w:name="_Toc29975"/>
      <w:bookmarkStart w:id="45" w:name="_Ref406684059"/>
      <w:bookmarkStart w:id="46" w:name="_Ref406658654"/>
      <w:bookmarkStart w:id="47" w:name="_Toc73103668"/>
      <w:bookmarkStart w:id="48" w:name="_Toc406684356"/>
      <w:bookmarkStart w:id="49" w:name="_Ref406658656"/>
      <w:r>
        <w:rPr>
          <w:rFonts w:hint="eastAsia"/>
        </w:rPr>
        <w:t>回放（二级菜单）</w:t>
      </w:r>
      <w:bookmarkEnd w:id="42"/>
      <w:bookmarkEnd w:id="43"/>
      <w:bookmarkEnd w:id="44"/>
      <w:bookmarkEnd w:id="45"/>
      <w:bookmarkEnd w:id="46"/>
      <w:bookmarkEnd w:id="47"/>
      <w:bookmarkEnd w:id="48"/>
      <w:bookmarkEnd w:id="49"/>
    </w:p>
    <w:p>
      <w:pPr>
        <w:jc w:val="center"/>
        <w:rPr>
          <w:rFonts w:ascii="微软雅黑" w:hAnsi="微软雅黑" w:eastAsia="微软雅黑"/>
          <w:sz w:val="24"/>
          <w:szCs w:val="24"/>
        </w:rPr>
      </w:pPr>
      <w:r>
        <w:rPr>
          <w:rFonts w:hint="eastAsia" w:ascii="微软雅黑" w:hAnsi="微软雅黑" w:eastAsia="微软雅黑"/>
          <w:sz w:val="24"/>
          <w:szCs w:val="24"/>
        </w:rPr>
        <w:drawing>
          <wp:inline distT="0" distB="0" distL="0" distR="0">
            <wp:extent cx="2905125" cy="2400300"/>
            <wp:effectExtent l="0" t="0" r="9525" b="0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05125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宋体"/>
          <w:sz w:val="24"/>
          <w:szCs w:val="24"/>
        </w:rPr>
        <w:drawing>
          <wp:inline distT="0" distB="0" distL="0" distR="0">
            <wp:extent cx="2790825" cy="2400300"/>
            <wp:effectExtent l="0" t="0" r="9525" b="0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90825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rPr>
          <w:rFonts w:ascii="微软雅黑" w:hAnsi="微软雅黑" w:eastAsia="微软雅黑"/>
          <w:sz w:val="24"/>
          <w:szCs w:val="24"/>
        </w:rPr>
      </w:pPr>
    </w:p>
    <w:p>
      <w:pPr>
        <w:spacing w:line="360" w:lineRule="auto"/>
        <w:ind w:firstLine="480" w:firstLineChars="200"/>
        <w:rPr>
          <w:rFonts w:cs="宋体" w:asciiTheme="minorEastAsia" w:hAnsiTheme="minorEastAsia"/>
          <w:sz w:val="24"/>
        </w:rPr>
      </w:pPr>
      <w:r>
        <w:rPr>
          <w:rFonts w:hint="eastAsia" w:cs="宋体" w:asciiTheme="minorEastAsia" w:hAnsiTheme="minorEastAsia"/>
          <w:sz w:val="24"/>
        </w:rPr>
        <w:t>按方向键选择要查看的录像资料，按【ENTER】键后开始播放录像资料</w:t>
      </w:r>
    </w:p>
    <w:p>
      <w:pPr>
        <w:jc w:val="center"/>
        <w:rPr>
          <w:rFonts w:ascii="微软雅黑" w:hAnsi="微软雅黑" w:eastAsia="微软雅黑"/>
        </w:rPr>
      </w:pPr>
      <w:r>
        <w:rPr>
          <w:rFonts w:hint="eastAsia" w:ascii="微软雅黑" w:hAnsi="微软雅黑" w:eastAsia="微软雅黑"/>
          <w:sz w:val="24"/>
          <w:szCs w:val="24"/>
        </w:rPr>
        <w:tab/>
      </w:r>
      <w:r>
        <w:rPr>
          <w:rFonts w:hint="eastAsia" w:ascii="微软雅黑" w:hAnsi="微软雅黑" w:eastAsia="微软雅黑"/>
          <w:sz w:val="24"/>
          <w:szCs w:val="24"/>
        </w:rPr>
        <w:tab/>
      </w:r>
    </w:p>
    <w:p>
      <w:pPr>
        <w:pStyle w:val="3"/>
        <w:numPr>
          <w:ilvl w:val="1"/>
          <w:numId w:val="2"/>
        </w:numPr>
      </w:pPr>
      <w:bookmarkStart w:id="50" w:name="_Toc406684357"/>
      <w:bookmarkStart w:id="51" w:name="_Toc2347"/>
      <w:bookmarkStart w:id="52" w:name="_Toc73103669"/>
      <w:bookmarkStart w:id="53" w:name="_Ref406658677"/>
      <w:bookmarkStart w:id="54" w:name="_Toc406613487"/>
      <w:bookmarkStart w:id="55" w:name="_Ref406658675"/>
      <w:r>
        <w:rPr>
          <w:rFonts w:hint="eastAsia"/>
        </w:rPr>
        <w:t>图片（二级菜单）</w:t>
      </w:r>
      <w:bookmarkEnd w:id="50"/>
      <w:bookmarkEnd w:id="51"/>
      <w:bookmarkEnd w:id="52"/>
      <w:bookmarkEnd w:id="53"/>
      <w:bookmarkEnd w:id="54"/>
      <w:bookmarkEnd w:id="55"/>
    </w:p>
    <w:p>
      <w:pPr>
        <w:jc w:val="center"/>
        <w:rPr>
          <w:rFonts w:ascii="微软雅黑" w:hAnsi="微软雅黑" w:eastAsia="微软雅黑"/>
          <w:sz w:val="24"/>
          <w:szCs w:val="24"/>
        </w:rPr>
      </w:pPr>
      <w:r>
        <w:rPr>
          <w:rFonts w:hint="eastAsia" w:ascii="微软雅黑" w:hAnsi="微软雅黑" w:eastAsia="微软雅黑" w:cs="宋体"/>
          <w:sz w:val="24"/>
          <w:szCs w:val="24"/>
        </w:rPr>
        <w:tab/>
      </w:r>
      <w:bookmarkStart w:id="56" w:name="_Toc18580"/>
      <w:r>
        <w:rPr>
          <w:rFonts w:hint="eastAsia" w:cs="宋体"/>
        </w:rPr>
        <w:drawing>
          <wp:inline distT="0" distB="0" distL="0" distR="0">
            <wp:extent cx="5781675" cy="4171950"/>
            <wp:effectExtent l="0" t="0" r="9525" b="0"/>
            <wp:docPr id="61" name="图片 61" descr="IMG_20140327_173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IMG_20140327_173125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417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  <w:bookmarkEnd w:id="56"/>
    </w:p>
    <w:p>
      <w:pPr>
        <w:spacing w:line="360" w:lineRule="auto"/>
        <w:ind w:firstLine="480" w:firstLineChars="200"/>
        <w:rPr>
          <w:rFonts w:cs="宋体" w:asciiTheme="minorEastAsia" w:hAnsiTheme="minorEastAsia"/>
          <w:sz w:val="24"/>
        </w:rPr>
      </w:pPr>
      <w:r>
        <w:rPr>
          <w:rFonts w:hint="eastAsia" w:cs="宋体" w:asciiTheme="minorEastAsia" w:hAnsiTheme="minorEastAsia"/>
          <w:sz w:val="24"/>
        </w:rPr>
        <w:t>日期框标示为黄色表明其当日有抓拍的图片文件。</w:t>
      </w:r>
    </w:p>
    <w:p>
      <w:pPr>
        <w:rPr>
          <w:rFonts w:ascii="微软雅黑" w:hAnsi="微软雅黑" w:eastAsia="微软雅黑"/>
        </w:rPr>
      </w:pPr>
    </w:p>
    <w:p>
      <w:pPr>
        <w:pStyle w:val="3"/>
        <w:numPr>
          <w:ilvl w:val="1"/>
          <w:numId w:val="2"/>
        </w:numPr>
      </w:pPr>
      <w:bookmarkStart w:id="57" w:name="_Toc406613488"/>
      <w:bookmarkStart w:id="58" w:name="_Ref406683164"/>
      <w:bookmarkStart w:id="59" w:name="_Toc73103670"/>
      <w:bookmarkStart w:id="60" w:name="_Ref406658594"/>
      <w:bookmarkStart w:id="61" w:name="_Ref406683167"/>
      <w:bookmarkStart w:id="62" w:name="_Ref406658590"/>
      <w:bookmarkStart w:id="63" w:name="_Toc2076"/>
      <w:bookmarkStart w:id="64" w:name="_Toc406684358"/>
      <w:r>
        <w:rPr>
          <w:rFonts w:hint="eastAsia"/>
        </w:rPr>
        <w:t>设置（二级菜单）</w:t>
      </w:r>
      <w:bookmarkEnd w:id="57"/>
      <w:bookmarkEnd w:id="58"/>
      <w:bookmarkEnd w:id="59"/>
      <w:bookmarkEnd w:id="60"/>
      <w:bookmarkEnd w:id="61"/>
      <w:bookmarkEnd w:id="62"/>
      <w:bookmarkEnd w:id="63"/>
      <w:bookmarkEnd w:id="64"/>
    </w:p>
    <w:p>
      <w:pPr>
        <w:jc w:val="center"/>
        <w:rPr>
          <w:rFonts w:ascii="微软雅黑" w:hAnsi="微软雅黑" w:eastAsia="微软雅黑"/>
          <w:sz w:val="24"/>
          <w:szCs w:val="24"/>
        </w:rPr>
      </w:pPr>
    </w:p>
    <w:p>
      <w:pPr>
        <w:rPr>
          <w:rFonts w:ascii="微软雅黑" w:hAnsi="微软雅黑" w:eastAsia="微软雅黑"/>
          <w:sz w:val="24"/>
          <w:szCs w:val="24"/>
        </w:rPr>
      </w:pPr>
      <w:r>
        <w:rPr>
          <w:rFonts w:ascii="微软雅黑" w:hAnsi="微软雅黑" w:eastAsia="微软雅黑"/>
          <w:sz w:val="24"/>
          <w:szCs w:val="24"/>
        </w:rPr>
        <w:drawing>
          <wp:inline distT="0" distB="0" distL="0" distR="0">
            <wp:extent cx="5676900" cy="3562350"/>
            <wp:effectExtent l="0" t="0" r="0" b="0"/>
            <wp:docPr id="60" name="图片 60" descr="IMG_20140327_173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IMG_20140327_173601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356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80" w:firstLineChars="200"/>
        <w:rPr>
          <w:rFonts w:cs="宋体" w:asciiTheme="minorEastAsia" w:hAnsiTheme="minorEastAsia"/>
          <w:sz w:val="24"/>
        </w:rPr>
      </w:pPr>
      <w:r>
        <w:rPr>
          <w:rFonts w:hint="eastAsia" w:cs="宋体" w:asciiTheme="minorEastAsia" w:hAnsiTheme="minorEastAsia"/>
          <w:sz w:val="24"/>
        </w:rPr>
        <w:t>系统设置主要包括以下子菜单：</w:t>
      </w:r>
      <w:r>
        <w:rPr>
          <w:rFonts w:hint="eastAsia" w:cs="宋体" w:asciiTheme="minorEastAsia" w:hAnsiTheme="minorEastAsia"/>
          <w:sz w:val="24"/>
        </w:rPr>
        <w:drawing>
          <wp:inline distT="0" distB="0" distL="0" distR="0">
            <wp:extent cx="314325" cy="314325"/>
            <wp:effectExtent l="0" t="0" r="9525" b="9525"/>
            <wp:docPr id="59" name="图片 59" descr="config_ba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config_base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4325" cy="31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 w:asciiTheme="minorEastAsia" w:hAnsiTheme="minorEastAsia"/>
          <w:sz w:val="24"/>
        </w:rPr>
        <w:t>基本设置、</w:t>
      </w:r>
      <w:r>
        <w:rPr>
          <w:rFonts w:cs="宋体" w:asciiTheme="minorEastAsia" w:hAnsiTheme="minorEastAsia"/>
          <w:sz w:val="24"/>
        </w:rPr>
        <w:drawing>
          <wp:inline distT="0" distB="0" distL="0" distR="0">
            <wp:extent cx="309245" cy="309245"/>
            <wp:effectExtent l="0" t="0" r="0" b="0"/>
            <wp:docPr id="88" name="图片 88" descr="3_syscfg_alar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 descr="3_syscfg_alarm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9245" cy="309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 w:asciiTheme="minorEastAsia" w:hAnsiTheme="minorEastAsia"/>
          <w:sz w:val="24"/>
        </w:rPr>
        <w:t xml:space="preserve">报警设置、 </w:t>
      </w:r>
      <w:r>
        <w:rPr>
          <w:rFonts w:hint="eastAsia" w:cs="宋体" w:asciiTheme="minorEastAsia" w:hAnsiTheme="minorEastAsia"/>
          <w:sz w:val="24"/>
        </w:rPr>
        <w:drawing>
          <wp:inline distT="0" distB="0" distL="0" distR="0">
            <wp:extent cx="276225" cy="276225"/>
            <wp:effectExtent l="0" t="0" r="9525" b="9525"/>
            <wp:docPr id="58" name="图片 58" descr="config_n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config_net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7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 w:asciiTheme="minorEastAsia" w:hAnsiTheme="minorEastAsia"/>
          <w:sz w:val="24"/>
        </w:rPr>
        <w:t>网络设置、</w:t>
      </w:r>
      <w:r>
        <w:rPr>
          <w:rFonts w:hint="eastAsia" w:cs="宋体" w:asciiTheme="minorEastAsia" w:hAnsiTheme="minorEastAsia"/>
          <w:sz w:val="24"/>
        </w:rPr>
        <w:drawing>
          <wp:inline distT="0" distB="0" distL="0" distR="0">
            <wp:extent cx="304800" cy="304800"/>
            <wp:effectExtent l="0" t="0" r="0" b="0"/>
            <wp:docPr id="57" name="图片 57" descr="config_enco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config_encode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 w:asciiTheme="minorEastAsia" w:hAnsiTheme="minorEastAsia"/>
          <w:sz w:val="24"/>
        </w:rPr>
        <w:t>编码设置、</w:t>
      </w:r>
      <w:r>
        <w:rPr>
          <w:rFonts w:hint="eastAsia" w:cs="宋体" w:asciiTheme="minorEastAsia" w:hAnsiTheme="minorEastAsia"/>
          <w:sz w:val="24"/>
        </w:rPr>
        <w:drawing>
          <wp:inline distT="0" distB="0" distL="0" distR="0">
            <wp:extent cx="228600" cy="228600"/>
            <wp:effectExtent l="0" t="0" r="0" b="0"/>
            <wp:docPr id="56" name="图片 56" descr="config_recor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config_record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 w:asciiTheme="minorEastAsia" w:hAnsiTheme="minorEastAsia"/>
          <w:sz w:val="24"/>
        </w:rPr>
        <w:t>录像设置、</w:t>
      </w:r>
      <w:r>
        <w:rPr>
          <w:rFonts w:cs="宋体" w:asciiTheme="minorEastAsia" w:hAnsiTheme="minorEastAsia"/>
          <w:sz w:val="24"/>
        </w:rPr>
        <w:drawing>
          <wp:inline distT="0" distB="0" distL="0" distR="0">
            <wp:extent cx="269240" cy="269240"/>
            <wp:effectExtent l="0" t="0" r="0" b="0"/>
            <wp:docPr id="87" name="图片 87" descr="3_syscfg_seri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 descr="3_syscfg_serial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9240" cy="26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 w:asciiTheme="minorEastAsia" w:hAnsiTheme="minorEastAsia"/>
          <w:sz w:val="24"/>
        </w:rPr>
        <w:t>串口设置。</w:t>
      </w:r>
    </w:p>
    <w:p>
      <w:pPr>
        <w:rPr>
          <w:rFonts w:ascii="微软雅黑" w:hAnsi="微软雅黑" w:eastAsia="微软雅黑"/>
        </w:rPr>
      </w:pPr>
    </w:p>
    <w:p>
      <w:pPr>
        <w:pStyle w:val="34"/>
        <w:numPr>
          <w:ilvl w:val="2"/>
          <w:numId w:val="2"/>
        </w:numPr>
        <w:ind w:firstLineChars="0"/>
      </w:pPr>
      <w:bookmarkStart w:id="65" w:name="_Toc406684359"/>
      <w:bookmarkStart w:id="66" w:name="_Toc406613489"/>
      <w:r>
        <w:rPr>
          <w:rFonts w:hint="eastAsia"/>
        </w:rPr>
        <w:t xml:space="preserve"> </w:t>
      </w:r>
      <w:bookmarkEnd w:id="65"/>
      <w:bookmarkEnd w:id="66"/>
      <w:bookmarkStart w:id="67" w:name="_Toc15915"/>
      <w:bookmarkStart w:id="68" w:name="_Toc440638150"/>
      <w:r>
        <w:rPr>
          <w:rFonts w:hint="eastAsia"/>
        </w:rPr>
        <w:t>基本设置</w:t>
      </w:r>
      <w:bookmarkEnd w:id="67"/>
      <w:bookmarkEnd w:id="68"/>
    </w:p>
    <w:p>
      <w:pPr>
        <w:ind w:left="708" w:leftChars="322"/>
      </w:pPr>
      <w:r>
        <w:rPr>
          <w:rFonts w:hint="eastAsia"/>
        </w:rPr>
        <w:t>进行系统基本信息的设置，包括5个三级菜单：</w:t>
      </w:r>
    </w:p>
    <w:p>
      <w:pPr>
        <w:ind w:left="708" w:leftChars="322"/>
      </w:pPr>
      <w:r>
        <w:rPr>
          <w:rFonts w:hint="eastAsia"/>
        </w:rPr>
        <w:t>时间：用于设置设备的系统时间相关参数，包括日期、时间、时区、校时。</w:t>
      </w:r>
    </w:p>
    <w:p>
      <w:pPr>
        <w:ind w:left="708" w:leftChars="322"/>
      </w:pPr>
      <w:r>
        <w:rPr>
          <w:rFonts w:hint="eastAsia"/>
        </w:rPr>
        <w:t>密码：用于设置用户菜单操作安全控制，登录密码等。</w:t>
      </w:r>
    </w:p>
    <w:p>
      <w:pPr>
        <w:ind w:left="708" w:leftChars="322"/>
      </w:pPr>
      <w:r>
        <w:rPr>
          <w:rFonts w:hint="eastAsia"/>
        </w:rPr>
        <w:t>用户：用于设置设备的属主信息，如设备编号、所安装车辆相关信息。</w:t>
      </w:r>
    </w:p>
    <w:p>
      <w:pPr>
        <w:ind w:left="708" w:leftChars="322"/>
      </w:pPr>
      <w:r>
        <w:rPr>
          <w:rFonts w:hint="eastAsia"/>
        </w:rPr>
        <w:t>镜像：用于设置1—4通道视频镜像模式。</w:t>
      </w:r>
    </w:p>
    <w:p>
      <w:pPr>
        <w:ind w:left="708" w:leftChars="322"/>
      </w:pPr>
      <w:r>
        <w:rPr>
          <w:rFonts w:hint="eastAsia"/>
        </w:rPr>
        <w:t>开关机：用于设置设备的开关机模式。</w:t>
      </w:r>
    </w:p>
    <w:p>
      <w:pPr>
        <w:jc w:val="center"/>
        <w:rPr>
          <w:rFonts w:ascii="微软雅黑" w:hAnsi="微软雅黑" w:eastAsia="微软雅黑"/>
          <w:b/>
          <w:sz w:val="24"/>
          <w:szCs w:val="24"/>
        </w:rPr>
      </w:pPr>
      <w:r>
        <w:rPr>
          <w:rFonts w:hint="eastAsia" w:ascii="微软雅黑" w:hAnsi="微软雅黑" w:eastAsia="微软雅黑" w:cs="宋体"/>
          <w:sz w:val="24"/>
          <w:szCs w:val="24"/>
        </w:rPr>
        <w:drawing>
          <wp:inline distT="0" distB="0" distL="0" distR="0">
            <wp:extent cx="2571750" cy="1943100"/>
            <wp:effectExtent l="0" t="0" r="0" b="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7175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宋体"/>
          <w:sz w:val="24"/>
          <w:szCs w:val="24"/>
        </w:rPr>
        <w:drawing>
          <wp:inline distT="0" distB="0" distL="0" distR="0">
            <wp:extent cx="2628900" cy="1943100"/>
            <wp:effectExtent l="0" t="0" r="0" b="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微软雅黑" w:hAnsi="微软雅黑" w:eastAsia="微软雅黑"/>
          <w:sz w:val="24"/>
          <w:szCs w:val="24"/>
        </w:rPr>
      </w:pPr>
      <w:r>
        <w:rPr>
          <w:rFonts w:ascii="宋体" w:hAnsi="宋体" w:eastAsia="宋体"/>
          <w:sz w:val="24"/>
          <w:szCs w:val="24"/>
        </w:rPr>
        <w:drawing>
          <wp:inline distT="0" distB="0" distL="114300" distR="114300">
            <wp:extent cx="2663825" cy="1988185"/>
            <wp:effectExtent l="0" t="0" r="3175" b="12065"/>
            <wp:docPr id="155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图片 38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2663825" cy="198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</w:rPr>
        <w:drawing>
          <wp:inline distT="0" distB="0" distL="0" distR="0">
            <wp:extent cx="2638425" cy="1971675"/>
            <wp:effectExtent l="0" t="0" r="9525" b="9525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38425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/>
        <w:jc w:val="both"/>
        <w:rPr>
          <w:rFonts w:ascii="微软雅黑" w:hAnsi="微软雅黑" w:eastAsia="微软雅黑" w:cs="宋体"/>
          <w:sz w:val="24"/>
          <w:szCs w:val="24"/>
        </w:rPr>
      </w:pPr>
      <w:r>
        <w:rPr>
          <w:rFonts w:hint="eastAsia"/>
        </w:rPr>
        <w:t xml:space="preserve">      </w:t>
      </w:r>
      <w:r>
        <w:drawing>
          <wp:inline distT="0" distB="0" distL="114300" distR="114300">
            <wp:extent cx="4953000" cy="2562225"/>
            <wp:effectExtent l="0" t="0" r="0" b="9525"/>
            <wp:docPr id="100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1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256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/>
        <w:rPr>
          <w:rFonts w:ascii="微软雅黑" w:hAnsi="微软雅黑" w:eastAsia="微软雅黑" w:cs="宋体"/>
          <w:sz w:val="24"/>
          <w:szCs w:val="24"/>
        </w:rPr>
      </w:pPr>
    </w:p>
    <w:p>
      <w:pPr>
        <w:pStyle w:val="34"/>
        <w:numPr>
          <w:ilvl w:val="2"/>
          <w:numId w:val="2"/>
        </w:numPr>
        <w:ind w:firstLineChars="0"/>
      </w:pPr>
      <w:bookmarkStart w:id="69" w:name="_Toc26324"/>
      <w:bookmarkStart w:id="70" w:name="_Toc406613490"/>
      <w:bookmarkStart w:id="71" w:name="_Toc406684360"/>
      <w:r>
        <w:rPr>
          <w:rFonts w:hint="eastAsia"/>
        </w:rPr>
        <w:t>报警设置</w:t>
      </w:r>
      <w:bookmarkEnd w:id="69"/>
    </w:p>
    <w:p>
      <w:pPr>
        <w:ind w:left="708" w:leftChars="322"/>
      </w:pPr>
      <w:r>
        <w:rPr>
          <w:rFonts w:hint="eastAsia"/>
        </w:rPr>
        <w:t>进行报警设置，包括5个三级菜单：</w:t>
      </w:r>
    </w:p>
    <w:p>
      <w:pPr>
        <w:ind w:left="708" w:leftChars="322"/>
      </w:pPr>
      <w:r>
        <w:rPr>
          <w:rFonts w:hint="eastAsia"/>
        </w:rPr>
        <w:t>基本：本菜单配置设备的报警输入采集和报警输出联动相关参数。</w:t>
      </w:r>
    </w:p>
    <w:p>
      <w:pPr>
        <w:ind w:left="708" w:leftChars="322"/>
      </w:pPr>
      <w:r>
        <w:rPr>
          <w:rFonts w:hint="eastAsia"/>
        </w:rPr>
        <w:t>输入：本菜单用于配置IO报警输入，可以设置3路报警输入</w:t>
      </w:r>
    </w:p>
    <w:p>
      <w:pPr>
        <w:ind w:left="708" w:leftChars="322"/>
      </w:pPr>
      <w:r>
        <w:rPr>
          <w:rFonts w:hint="eastAsia"/>
        </w:rPr>
        <w:t>输出：选择电平高低，选中高电平择报警输出为高电平。功能选择（网络、油控等）</w:t>
      </w:r>
    </w:p>
    <w:p>
      <w:pPr>
        <w:ind w:left="708" w:leftChars="322"/>
      </w:pPr>
      <w:r>
        <w:rPr>
          <w:rFonts w:hint="eastAsia"/>
        </w:rPr>
        <w:t>联动：</w:t>
      </w:r>
      <w:bookmarkEnd w:id="70"/>
      <w:bookmarkEnd w:id="71"/>
      <w:bookmarkStart w:id="72" w:name="_Toc14583"/>
      <w:r>
        <w:rPr>
          <w:rFonts w:hint="eastAsia"/>
        </w:rPr>
        <w:t xml:space="preserve"> </w:t>
      </w:r>
      <w:bookmarkStart w:id="73" w:name="_Toc14431"/>
      <w:r>
        <w:rPr>
          <w:rFonts w:hint="eastAsia"/>
        </w:rPr>
        <w:t>4路报警设置，选择对应着报警输入设置</w:t>
      </w:r>
      <w:bookmarkEnd w:id="73"/>
    </w:p>
    <w:p>
      <w:pPr>
        <w:ind w:left="708" w:leftChars="322"/>
      </w:pPr>
      <w:r>
        <w:rPr>
          <w:rFonts w:hint="eastAsia"/>
        </w:rPr>
        <w:t>加速度：本菜单用于设置开启和查看Gsensor值。Gsensor重力感应器</w:t>
      </w:r>
    </w:p>
    <w:p>
      <w:pPr>
        <w:ind w:left="708" w:leftChars="322"/>
      </w:pPr>
      <w:r>
        <w:drawing>
          <wp:inline distT="0" distB="0" distL="114300" distR="114300">
            <wp:extent cx="2757170" cy="1415415"/>
            <wp:effectExtent l="0" t="0" r="5080" b="13335"/>
            <wp:docPr id="101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01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2757170" cy="1415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840990" cy="1468120"/>
            <wp:effectExtent l="0" t="0" r="16510" b="17780"/>
            <wp:docPr id="102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8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2840990" cy="146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微软雅黑" w:hAnsi="微软雅黑" w:eastAsia="微软雅黑"/>
        </w:rPr>
      </w:pPr>
      <w:r>
        <w:drawing>
          <wp:inline distT="0" distB="0" distL="114300" distR="114300">
            <wp:extent cx="2764790" cy="1435735"/>
            <wp:effectExtent l="0" t="0" r="16510" b="12065"/>
            <wp:docPr id="103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9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2764790" cy="1435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964180" cy="1527810"/>
            <wp:effectExtent l="0" t="0" r="7620" b="15240"/>
            <wp:docPr id="104" name="图片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2964180" cy="152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微软雅黑" w:hAnsi="微软雅黑" w:eastAsia="微软雅黑"/>
        </w:rPr>
      </w:pPr>
      <w:r>
        <w:rPr>
          <w:rFonts w:hint="eastAsia"/>
        </w:rPr>
        <w:t xml:space="preserve">     </w:t>
      </w:r>
      <w:r>
        <w:drawing>
          <wp:inline distT="0" distB="0" distL="114300" distR="114300">
            <wp:extent cx="5265420" cy="2703830"/>
            <wp:effectExtent l="0" t="0" r="11430" b="1270"/>
            <wp:docPr id="105" name="图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05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703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4"/>
        <w:numPr>
          <w:ilvl w:val="2"/>
          <w:numId w:val="2"/>
        </w:numPr>
        <w:ind w:firstLineChars="0"/>
      </w:pPr>
      <w:bookmarkStart w:id="74" w:name="_Toc20629"/>
      <w:r>
        <w:rPr>
          <w:rFonts w:hint="eastAsia"/>
        </w:rPr>
        <w:t>网络设置（备注：此大项为网络机型设置参数使用</w:t>
      </w:r>
      <w:bookmarkEnd w:id="74"/>
      <w:r>
        <w:rPr>
          <w:rFonts w:hint="eastAsia"/>
        </w:rPr>
        <w:t>）</w:t>
      </w:r>
    </w:p>
    <w:p>
      <w:pPr>
        <w:ind w:left="565" w:leftChars="257" w:firstLine="140" w:firstLineChars="64"/>
      </w:pPr>
      <w:r>
        <w:rPr>
          <w:rFonts w:hint="eastAsia"/>
        </w:rPr>
        <w:t>本栏目设置设备的网络相关参数，包括7个子项目内容：</w:t>
      </w:r>
    </w:p>
    <w:p>
      <w:pPr>
        <w:ind w:left="565" w:leftChars="257" w:firstLine="140" w:firstLineChars="64"/>
      </w:pPr>
      <w:r>
        <w:rPr>
          <w:rFonts w:hint="eastAsia"/>
        </w:rPr>
        <w:t>模式：用于设置设备网络模式等参数。</w:t>
      </w:r>
    </w:p>
    <w:p>
      <w:pPr>
        <w:ind w:left="565" w:leftChars="257" w:firstLine="140" w:firstLineChars="64"/>
      </w:pPr>
      <w:r>
        <w:rPr>
          <w:rFonts w:hint="eastAsia"/>
        </w:rPr>
        <w:t>中心：用于设置设备连接服务器的中心</w:t>
      </w:r>
      <w:r>
        <w:t>IP</w:t>
      </w:r>
      <w:r>
        <w:rPr>
          <w:rFonts w:hint="eastAsia"/>
        </w:rPr>
        <w:t>等参数。</w:t>
      </w:r>
    </w:p>
    <w:p>
      <w:pPr>
        <w:ind w:left="565" w:leftChars="257" w:firstLine="140" w:firstLineChars="64"/>
      </w:pPr>
      <w:r>
        <w:t>4G</w:t>
      </w:r>
      <w:r>
        <w:rPr>
          <w:rFonts w:hint="eastAsia"/>
        </w:rPr>
        <w:t>：用于设置设备</w:t>
      </w:r>
      <w:r>
        <w:t>4G</w:t>
      </w:r>
      <w:r>
        <w:rPr>
          <w:rFonts w:hint="eastAsia"/>
        </w:rPr>
        <w:t>类型等参数。</w:t>
      </w:r>
    </w:p>
    <w:p>
      <w:pPr>
        <w:ind w:left="565" w:leftChars="257" w:firstLine="140" w:firstLineChars="64"/>
      </w:pPr>
      <w:r>
        <w:rPr>
          <w:rFonts w:hint="eastAsia"/>
        </w:rPr>
        <w:t>网络：用于设置设备</w:t>
      </w:r>
      <w:r>
        <w:t>IP</w:t>
      </w:r>
      <w:r>
        <w:rPr>
          <w:rFonts w:hint="eastAsia"/>
        </w:rPr>
        <w:t>等相关参数。</w:t>
      </w:r>
    </w:p>
    <w:p>
      <w:pPr>
        <w:ind w:left="565" w:leftChars="257" w:firstLine="140" w:firstLineChars="64"/>
      </w:pPr>
      <w:r>
        <w:t>WIFI</w:t>
      </w:r>
      <w:r>
        <w:rPr>
          <w:rFonts w:hint="eastAsia"/>
        </w:rPr>
        <w:t>：用于设置设备的</w:t>
      </w:r>
      <w:r>
        <w:t>WIFI</w:t>
      </w:r>
      <w:r>
        <w:rPr>
          <w:rFonts w:hint="eastAsia"/>
        </w:rPr>
        <w:t>模式及对应参数配置。</w:t>
      </w:r>
    </w:p>
    <w:p>
      <w:pPr>
        <w:ind w:left="565" w:leftChars="257" w:firstLine="140" w:firstLineChars="64"/>
      </w:pPr>
      <w:r>
        <w:t>PTT</w:t>
      </w:r>
      <w:r>
        <w:rPr>
          <w:rFonts w:hint="eastAsia"/>
        </w:rPr>
        <w:t>：用于设置设备</w:t>
      </w:r>
      <w:r>
        <w:t>PTT</w:t>
      </w:r>
      <w:r>
        <w:rPr>
          <w:rFonts w:hint="eastAsia"/>
        </w:rPr>
        <w:t>功能设置。</w:t>
      </w:r>
    </w:p>
    <w:p>
      <w:pPr>
        <w:ind w:left="565" w:leftChars="257" w:firstLine="140" w:firstLineChars="64"/>
        <w:jc w:val="both"/>
      </w:pPr>
      <w:r>
        <w:rPr>
          <w:rFonts w:hint="eastAsia"/>
        </w:rPr>
        <w:t>808：用于设置808平台功能。</w:t>
      </w:r>
      <w:bookmarkStart w:id="75" w:name="_Toc18078"/>
    </w:p>
    <w:p>
      <w:pPr>
        <w:jc w:val="center"/>
        <w:rPr>
          <w:rFonts w:ascii="微软雅黑" w:hAnsi="微软雅黑" w:eastAsia="微软雅黑"/>
          <w:sz w:val="24"/>
          <w:szCs w:val="24"/>
        </w:rPr>
      </w:pPr>
      <w:r>
        <w:rPr>
          <w:rFonts w:hint="eastAsia" w:ascii="微软雅黑" w:hAnsi="微软雅黑" w:eastAsia="微软雅黑" w:cs="宋体"/>
          <w:b/>
          <w:sz w:val="24"/>
          <w:szCs w:val="24"/>
        </w:rPr>
        <w:drawing>
          <wp:inline distT="0" distB="0" distL="0" distR="0">
            <wp:extent cx="2771775" cy="2181225"/>
            <wp:effectExtent l="0" t="0" r="9525" b="9525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71775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</w:rPr>
        <w:drawing>
          <wp:inline distT="0" distB="0" distL="0" distR="0">
            <wp:extent cx="2752725" cy="2181225"/>
            <wp:effectExtent l="0" t="0" r="9525" b="9525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52725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  <w:bookmarkEnd w:id="75"/>
      <w:r>
        <w:rPr>
          <w:rFonts w:hint="eastAsia" w:ascii="微软雅黑" w:hAnsi="微软雅黑" w:eastAsia="微软雅黑"/>
          <w:sz w:val="24"/>
          <w:szCs w:val="24"/>
        </w:rPr>
        <w:drawing>
          <wp:inline distT="0" distB="0" distL="0" distR="0">
            <wp:extent cx="2752725" cy="2133600"/>
            <wp:effectExtent l="0" t="0" r="9525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52725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  <w:bookmarkEnd w:id="72"/>
      <w:bookmarkStart w:id="76" w:name="_Toc29503"/>
      <w:r>
        <w:rPr>
          <w:rFonts w:ascii="宋体" w:hAnsi="宋体" w:eastAsia="宋体"/>
        </w:rPr>
        <w:drawing>
          <wp:inline distT="0" distB="0" distL="114300" distR="114300">
            <wp:extent cx="2892425" cy="2145030"/>
            <wp:effectExtent l="0" t="0" r="3175" b="7620"/>
            <wp:docPr id="148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图片 49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2892425" cy="2145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717800" cy="2102485"/>
            <wp:effectExtent l="0" t="0" r="6350" b="12065"/>
            <wp:docPr id="106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2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2717800" cy="2102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宋体"/>
          <w:sz w:val="24"/>
          <w:szCs w:val="24"/>
        </w:rPr>
        <w:drawing>
          <wp:inline distT="0" distB="0" distL="0" distR="0">
            <wp:extent cx="2695575" cy="2085975"/>
            <wp:effectExtent l="0" t="0" r="9525" b="9525"/>
            <wp:docPr id="40" name="图片 40" descr="IMG_20170412_102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IMG_20170412_102109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208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  <w:bookmarkEnd w:id="76"/>
    </w:p>
    <w:p>
      <w:pPr>
        <w:jc w:val="center"/>
        <w:rPr>
          <w:rFonts w:ascii="微软雅黑" w:hAnsi="微软雅黑" w:eastAsia="微软雅黑" w:cs="宋体"/>
          <w:sz w:val="24"/>
          <w:szCs w:val="24"/>
        </w:rPr>
      </w:pPr>
      <w:r>
        <w:rPr>
          <w:rFonts w:hint="eastAsia" w:ascii="微软雅黑" w:hAnsi="微软雅黑" w:eastAsia="微软雅黑" w:cs="宋体"/>
          <w:sz w:val="24"/>
          <w:szCs w:val="24"/>
        </w:rPr>
        <w:drawing>
          <wp:inline distT="0" distB="0" distL="0" distR="0">
            <wp:extent cx="2984500" cy="2223770"/>
            <wp:effectExtent l="0" t="0" r="6350" b="508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84500" cy="222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4"/>
        <w:numPr>
          <w:ilvl w:val="2"/>
          <w:numId w:val="2"/>
        </w:numPr>
        <w:ind w:firstLineChars="0"/>
      </w:pPr>
      <w:bookmarkStart w:id="77" w:name="_Toc38983185"/>
      <w:bookmarkStart w:id="78" w:name="_Toc9307"/>
      <w:r>
        <w:rPr>
          <w:rFonts w:hint="eastAsia"/>
        </w:rPr>
        <w:t>编码设置</w:t>
      </w:r>
      <w:bookmarkEnd w:id="77"/>
      <w:bookmarkEnd w:id="78"/>
    </w:p>
    <w:p>
      <w:pPr>
        <w:ind w:left="141" w:leftChars="64" w:firstLine="567" w:firstLineChars="258"/>
      </w:pPr>
      <w:r>
        <w:rPr>
          <w:rFonts w:hint="eastAsia"/>
        </w:rPr>
        <w:t>进行编码设置，包括3个三级菜单：</w:t>
      </w:r>
    </w:p>
    <w:p>
      <w:pPr>
        <w:ind w:left="141" w:leftChars="64" w:firstLine="567" w:firstLineChars="258"/>
      </w:pPr>
      <w:r>
        <w:rPr>
          <w:rFonts w:hint="eastAsia"/>
        </w:rPr>
        <w:t>主码流：用于选择 1080P、720P、D1分辨率类型、音视频开启，图像清晰度1080P最好，D1最差</w:t>
      </w:r>
    </w:p>
    <w:p>
      <w:pPr>
        <w:ind w:left="141" w:leftChars="64" w:firstLine="567" w:firstLineChars="258"/>
      </w:pPr>
      <w:r>
        <w:rPr>
          <w:rFonts w:hint="eastAsia"/>
        </w:rPr>
        <w:t>子码流：用于选择 编码模式清晰度、图像画质等参数</w:t>
      </w:r>
    </w:p>
    <w:p>
      <w:pPr>
        <w:ind w:left="141" w:leftChars="64" w:firstLine="567" w:firstLineChars="258"/>
      </w:pPr>
      <w:r>
        <w:rPr>
          <w:rFonts w:hint="eastAsia"/>
        </w:rPr>
        <w:t>OSD：用与叠加车牌、设备号等参数</w:t>
      </w:r>
    </w:p>
    <w:p>
      <w:pPr>
        <w:pStyle w:val="13"/>
        <w:jc w:val="center"/>
        <w:rPr>
          <w:rFonts w:eastAsia="宋体"/>
        </w:rPr>
      </w:pPr>
      <w:r>
        <w:drawing>
          <wp:inline distT="0" distB="0" distL="0" distR="0">
            <wp:extent cx="3143250" cy="2362200"/>
            <wp:effectExtent l="0" t="0" r="0" b="0"/>
            <wp:docPr id="41" name="图片 41" descr="说明: C:\Users\yong\Desktop\32\1574671332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说明: C:\Users\yong\Desktop\32\1574671332121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3124200" cy="2352675"/>
            <wp:effectExtent l="0" t="0" r="0" b="9525"/>
            <wp:docPr id="107" name="图片 107" descr="说明: C:\Users\yong\Desktop\32\1574671344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07" descr="说明: C:\Users\yong\Desktop\32\1574671344711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24200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宋体" w:hAnsi="宋体" w:cs="宋体"/>
          <w:sz w:val="24"/>
          <w:szCs w:val="24"/>
        </w:rPr>
      </w:pPr>
      <w:r>
        <w:rPr>
          <w:rFonts w:ascii="宋体" w:hAnsi="宋体" w:cs="宋体"/>
          <w:sz w:val="24"/>
          <w:szCs w:val="24"/>
        </w:rPr>
        <w:drawing>
          <wp:inline distT="0" distB="0" distL="0" distR="0">
            <wp:extent cx="3216275" cy="2411095"/>
            <wp:effectExtent l="0" t="0" r="3175" b="8255"/>
            <wp:docPr id="108" name="图片 108" descr="说明: C:\Users\yong\Desktop\32\15746713538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108" descr="说明: C:\Users\yong\Desktop\32\1574671353872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16275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4"/>
        <w:numPr>
          <w:ilvl w:val="2"/>
          <w:numId w:val="2"/>
        </w:numPr>
        <w:ind w:firstLineChars="0"/>
      </w:pPr>
      <w:bookmarkStart w:id="79" w:name="_Toc24831"/>
      <w:bookmarkStart w:id="80" w:name="_Toc38983186"/>
      <w:r>
        <w:rPr>
          <w:rFonts w:hint="eastAsia"/>
        </w:rPr>
        <w:t>录像设置</w:t>
      </w:r>
      <w:bookmarkEnd w:id="79"/>
      <w:bookmarkEnd w:id="80"/>
    </w:p>
    <w:p>
      <w:pPr>
        <w:ind w:left="141" w:leftChars="64" w:firstLine="567" w:firstLineChars="258"/>
      </w:pPr>
      <w:r>
        <w:rPr>
          <w:rFonts w:hint="eastAsia"/>
        </w:rPr>
        <w:t>本栏目设置摄像头类型、录像模式和编码类型、IPC功能、图片抓拍等相关参数，包括4个三级菜单1个四级菜单：</w:t>
      </w:r>
    </w:p>
    <w:p>
      <w:pPr>
        <w:ind w:left="141" w:leftChars="64" w:firstLine="567" w:firstLineChars="258"/>
      </w:pPr>
      <w:r>
        <w:rPr>
          <w:rFonts w:hint="eastAsia"/>
        </w:rPr>
        <w:t>摄像头：默认视频制式PAL制式，可配NTSC制式，可自由配置任一摄像头组合支持1080P、720P、960H分辨率摄像头</w:t>
      </w:r>
    </w:p>
    <w:p>
      <w:pPr>
        <w:ind w:left="141" w:leftChars="64" w:firstLine="567" w:firstLineChars="258"/>
      </w:pPr>
      <w:r>
        <w:rPr>
          <w:rFonts w:hint="eastAsia"/>
        </w:rPr>
        <w:t>录像：默认视频编码H264格式，可配H265格式，设置录像模式和SD卡用途。开启AHD + IPC通道混合模式或者纯IPC通道模式，配置IPC用户验证和IPC IP地址</w:t>
      </w:r>
    </w:p>
    <w:p>
      <w:pPr>
        <w:ind w:left="141" w:leftChars="64" w:firstLine="567" w:firstLineChars="258"/>
      </w:pPr>
      <w:r>
        <w:rPr>
          <w:rFonts w:hint="eastAsia"/>
        </w:rPr>
        <w:t>定时：设置定时录像要更改录像模式为定时录像，在录像里面进行修改录像状态，支持两组时间段定时录像配置，支持任意一天和每一天灵活配置</w:t>
      </w:r>
    </w:p>
    <w:p>
      <w:pPr>
        <w:ind w:left="141" w:leftChars="64" w:firstLine="567" w:firstLineChars="258"/>
      </w:pPr>
      <w:r>
        <w:rPr>
          <w:rFonts w:hint="eastAsia"/>
        </w:rPr>
        <w:t>抓拍：设置抓拍的图片自动保存天数，超过设置的天数的图片将会自动被删除，可配置抓拍时长1-30天，默认7天和300s抓拍频率，可分别单独配置某个通道抓拍和抓拍联动上传图片到平台。</w:t>
      </w:r>
    </w:p>
    <w:p>
      <w:pPr>
        <w:jc w:val="center"/>
        <w:rPr>
          <w:rFonts w:ascii="宋体" w:hAnsi="宋体" w:cs="宋体"/>
          <w:sz w:val="24"/>
          <w:szCs w:val="24"/>
        </w:rPr>
      </w:pPr>
      <w:r>
        <w:drawing>
          <wp:inline distT="0" distB="0" distL="0" distR="0">
            <wp:extent cx="2849880" cy="2141855"/>
            <wp:effectExtent l="0" t="0" r="7620" b="10795"/>
            <wp:docPr id="38" name="图片 38" descr="说明: C:\Users\yong\Desktop\32\15746713632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说明: C:\Users\yong\Desktop\32\1574671363289.jp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49880" cy="2141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236595" cy="2346960"/>
            <wp:effectExtent l="0" t="0" r="1905" b="15240"/>
            <wp:docPr id="109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16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3236595" cy="234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宋体" w:hAnsi="宋体" w:cs="宋体"/>
          <w:sz w:val="24"/>
          <w:szCs w:val="24"/>
        </w:rPr>
      </w:pPr>
      <w:r>
        <w:rPr>
          <w:rFonts w:ascii="宋体" w:hAnsi="宋体" w:cs="宋体"/>
          <w:sz w:val="24"/>
          <w:szCs w:val="24"/>
        </w:rPr>
        <w:drawing>
          <wp:inline distT="0" distB="0" distL="0" distR="0">
            <wp:extent cx="3124200" cy="2352675"/>
            <wp:effectExtent l="0" t="0" r="0" b="9525"/>
            <wp:docPr id="36" name="图片 36" descr="说明: C:\Users\yong\Desktop\32\15746713838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说明: C:\Users\yong\Desktop\32\1574671383891.jp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24200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cs="宋体"/>
          <w:sz w:val="24"/>
          <w:szCs w:val="24"/>
        </w:rPr>
        <w:drawing>
          <wp:inline distT="0" distB="0" distL="0" distR="0">
            <wp:extent cx="3124200" cy="2352675"/>
            <wp:effectExtent l="0" t="0" r="0" b="9525"/>
            <wp:docPr id="35" name="图片 35" descr="说明: C:\Users\yong\Desktop\32\1574671398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说明: C:\Users\yong\Desktop\32\1574671398202.jp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24200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微软雅黑" w:hAnsi="微软雅黑" w:eastAsia="微软雅黑" w:cs="宋体"/>
          <w:sz w:val="24"/>
          <w:szCs w:val="24"/>
        </w:rPr>
      </w:pPr>
      <w:r>
        <w:drawing>
          <wp:inline distT="0" distB="0" distL="114300" distR="114300">
            <wp:extent cx="5939790" cy="3060700"/>
            <wp:effectExtent l="0" t="0" r="3810" b="6350"/>
            <wp:docPr id="33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15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06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微软雅黑" w:hAnsi="微软雅黑" w:eastAsia="微软雅黑" w:cs="宋体"/>
          <w:sz w:val="24"/>
          <w:szCs w:val="24"/>
        </w:rPr>
      </w:pPr>
    </w:p>
    <w:p>
      <w:pPr>
        <w:pStyle w:val="34"/>
        <w:numPr>
          <w:ilvl w:val="2"/>
          <w:numId w:val="2"/>
        </w:numPr>
        <w:ind w:firstLineChars="0"/>
      </w:pPr>
      <w:bookmarkStart w:id="81" w:name="_Toc28673"/>
      <w:r>
        <w:rPr>
          <w:rFonts w:hint="eastAsia"/>
        </w:rPr>
        <w:t>串口设置</w:t>
      </w:r>
      <w:bookmarkEnd w:id="81"/>
    </w:p>
    <w:p>
      <w:pPr>
        <w:ind w:firstLine="723" w:firstLineChars="300"/>
        <w:rPr>
          <w:rFonts w:ascii="宋体" w:hAnsi="宋体" w:eastAsia="宋体" w:cs="宋体"/>
          <w:b/>
          <w:sz w:val="24"/>
          <w:szCs w:val="24"/>
        </w:rPr>
      </w:pPr>
      <w:r>
        <w:rPr>
          <w:rFonts w:hint="eastAsia" w:ascii="宋体" w:hAnsi="宋体" w:eastAsia="宋体" w:cs="宋体"/>
          <w:b/>
          <w:sz w:val="24"/>
          <w:szCs w:val="24"/>
        </w:rPr>
        <w:t>串口外设：</w:t>
      </w:r>
    </w:p>
    <w:p>
      <w:pPr>
        <w:pStyle w:val="34"/>
        <w:ind w:left="851" w:firstLine="0" w:firstLineChars="0"/>
      </w:pPr>
    </w:p>
    <w:p>
      <w:pPr>
        <w:ind w:firstLine="708" w:firstLineChars="322"/>
      </w:pPr>
      <w:r>
        <w:rPr>
          <w:rFonts w:hint="eastAsia"/>
        </w:rPr>
        <w:t>栏目设置录像相关参数，包括2个子项目内容：</w:t>
      </w:r>
    </w:p>
    <w:p>
      <w:pPr>
        <w:ind w:firstLine="708" w:firstLineChars="322"/>
      </w:pPr>
      <w:r>
        <w:rPr>
          <w:rFonts w:hint="eastAsia"/>
        </w:rPr>
        <w:t>串口：可设置成的功能有：云台、透传、温度传感器、三联刷卡机、油量传感器等串口外设</w:t>
      </w:r>
    </w:p>
    <w:p>
      <w:pPr>
        <w:ind w:firstLine="708" w:firstLineChars="322"/>
      </w:pPr>
      <w:r>
        <w:rPr>
          <w:rFonts w:hint="eastAsia"/>
        </w:rPr>
        <w:t>云台：设置串口接入云台的地址位及协议</w:t>
      </w:r>
    </w:p>
    <w:p>
      <w:pPr>
        <w:jc w:val="center"/>
        <w:rPr>
          <w:rFonts w:ascii="微软雅黑" w:hAnsi="微软雅黑" w:eastAsia="微软雅黑" w:cs="宋体"/>
          <w:sz w:val="24"/>
          <w:szCs w:val="24"/>
        </w:rPr>
      </w:pPr>
      <w:r>
        <w:drawing>
          <wp:inline distT="0" distB="0" distL="114300" distR="114300">
            <wp:extent cx="2966085" cy="1549400"/>
            <wp:effectExtent l="0" t="0" r="5715" b="12700"/>
            <wp:docPr id="110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19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2966085" cy="154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124835" cy="1593215"/>
            <wp:effectExtent l="0" t="0" r="18415" b="6985"/>
            <wp:docPr id="34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16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3124835" cy="1593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设备自带RS232、RS485两个串口，支持外接串口盒子扩展串口。最大支持6个串口即RS232x5(串口盒子占用一个)+RS485x2，我司串口盒子带有4个RS232、1个RS485串口、2个ADC等扩展口，详情请询问供应商索要串口盒子说明文档</w:t>
      </w:r>
    </w:p>
    <w:p>
      <w:pPr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设备自带RS232、RS485串口可配串口云台、透传、温度感应器、油量传感器等等外设，需要使用串口盒子扩展时，在第一个串口（RS232）串口功能配置为SerialBox，否则串口盒子配置按钮变灰不可配，进入串口盒子配置四级菜单进行串口盒子相关外设相关配置</w:t>
      </w:r>
    </w:p>
    <w:p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/>
          <w:sz w:val="24"/>
          <w:szCs w:val="24"/>
        </w:rPr>
        <w:drawing>
          <wp:inline distT="0" distB="0" distL="114300" distR="114300">
            <wp:extent cx="5491480" cy="4065270"/>
            <wp:effectExtent l="0" t="0" r="13970" b="11430"/>
            <wp:docPr id="162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图片 61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491480" cy="4065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 w:cs="宋体"/>
          <w:b/>
          <w:sz w:val="24"/>
          <w:szCs w:val="24"/>
        </w:rPr>
      </w:pPr>
      <w:r>
        <w:rPr>
          <w:rFonts w:ascii="宋体" w:hAnsi="宋体" w:eastAsia="宋体" w:cs="宋体"/>
          <w:b/>
          <w:sz w:val="24"/>
          <w:szCs w:val="24"/>
        </w:rPr>
        <w:t>串口盒子外设：</w:t>
      </w:r>
    </w:p>
    <w:p>
      <w:pPr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b/>
          <w:sz w:val="24"/>
          <w:szCs w:val="24"/>
        </w:rPr>
        <w:t xml:space="preserve">   </w:t>
      </w:r>
      <w:r>
        <w:rPr>
          <w:rFonts w:hint="eastAsia" w:ascii="宋体" w:hAnsi="宋体" w:eastAsia="宋体" w:cs="宋体"/>
          <w:sz w:val="24"/>
          <w:szCs w:val="24"/>
        </w:rPr>
        <w:t>本菜单包括串口功能配置、扩展输入、扩展输出、ADC、联动五个五级菜单栏</w:t>
      </w:r>
    </w:p>
    <w:p>
      <w:pPr>
        <w:rPr>
          <w:rFonts w:ascii="宋体" w:hAnsi="宋体" w:eastAsia="宋体" w:cs="宋体"/>
          <w:b/>
          <w:sz w:val="24"/>
          <w:szCs w:val="24"/>
        </w:rPr>
      </w:pPr>
      <w:r>
        <w:rPr>
          <w:rFonts w:hint="eastAsia" w:ascii="宋体" w:hAnsi="宋体" w:eastAsia="宋体" w:cs="宋体"/>
          <w:b/>
          <w:sz w:val="24"/>
          <w:szCs w:val="24"/>
        </w:rPr>
        <w:t>扩展输入：</w:t>
      </w:r>
    </w:p>
    <w:p>
      <w:pPr>
        <w:rPr>
          <w:rFonts w:ascii="宋体" w:hAnsi="宋体" w:eastAsia="宋体" w:cs="宋体"/>
          <w:b/>
          <w:sz w:val="24"/>
          <w:szCs w:val="24"/>
        </w:rPr>
      </w:pPr>
      <w:r>
        <w:rPr>
          <w:rFonts w:hint="eastAsia" w:ascii="宋体" w:hAnsi="宋体" w:eastAsia="宋体" w:cs="宋体"/>
          <w:b/>
          <w:sz w:val="24"/>
          <w:szCs w:val="24"/>
        </w:rPr>
        <w:t xml:space="preserve">      </w:t>
      </w:r>
      <w:r>
        <w:rPr>
          <w:rFonts w:hint="eastAsia" w:ascii="宋体" w:hAnsi="宋体" w:eastAsia="宋体" w:cs="宋体"/>
          <w:sz w:val="24"/>
          <w:szCs w:val="24"/>
        </w:rPr>
        <w:t>开启配置串口盒子4个IO报警输入相关参数</w:t>
      </w:r>
    </w:p>
    <w:p>
      <w:pPr>
        <w:rPr>
          <w:rFonts w:ascii="宋体" w:hAnsi="宋体" w:eastAsia="宋体" w:cs="宋体"/>
          <w:b/>
          <w:sz w:val="24"/>
          <w:szCs w:val="24"/>
        </w:rPr>
      </w:pPr>
      <w:r>
        <w:rPr>
          <w:rFonts w:hint="eastAsia" w:ascii="宋体" w:hAnsi="宋体" w:eastAsia="宋体" w:cs="宋体"/>
          <w:b/>
          <w:sz w:val="24"/>
          <w:szCs w:val="24"/>
        </w:rPr>
        <w:t>扩展输出：</w:t>
      </w:r>
    </w:p>
    <w:p>
      <w:pPr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ab/>
      </w:r>
      <w:r>
        <w:rPr>
          <w:rFonts w:hint="eastAsia" w:ascii="宋体" w:hAnsi="宋体" w:eastAsia="宋体" w:cs="宋体"/>
          <w:sz w:val="24"/>
          <w:szCs w:val="24"/>
        </w:rPr>
        <w:t>本菜单包括两个功能：</w:t>
      </w:r>
    </w:p>
    <w:p>
      <w:pPr>
        <w:pStyle w:val="34"/>
        <w:numPr>
          <w:ilvl w:val="0"/>
          <w:numId w:val="3"/>
        </w:numPr>
        <w:ind w:firstLine="480"/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报警输出</w:t>
      </w:r>
    </w:p>
    <w:p>
      <w:pPr>
        <w:ind w:left="1080"/>
        <w:rPr>
          <w:rFonts w:ascii="宋体" w:hAnsi="宋体" w:eastAsia="宋体"/>
          <w:sz w:val="24"/>
          <w:szCs w:val="24"/>
        </w:rPr>
      </w:pPr>
      <w:r>
        <w:rPr>
          <w:rFonts w:hint="eastAsia" w:ascii="宋体" w:hAnsi="宋体" w:eastAsia="宋体"/>
          <w:sz w:val="24"/>
          <w:szCs w:val="24"/>
        </w:rPr>
        <w:t>配置串口盒子报警输出功能参数</w:t>
      </w:r>
    </w:p>
    <w:p>
      <w:pPr>
        <w:pStyle w:val="34"/>
        <w:numPr>
          <w:ilvl w:val="0"/>
          <w:numId w:val="3"/>
        </w:numPr>
        <w:ind w:firstLine="480"/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PWM脉冲</w:t>
      </w:r>
    </w:p>
    <w:p>
      <w:pPr>
        <w:pStyle w:val="34"/>
        <w:ind w:left="1080" w:firstLine="480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t>配置串口盒子</w:t>
      </w:r>
      <w:r>
        <w:rPr>
          <w:rFonts w:hint="eastAsia" w:ascii="宋体" w:hAnsi="宋体" w:eastAsia="宋体" w:cs="宋体"/>
          <w:sz w:val="24"/>
          <w:szCs w:val="24"/>
        </w:rPr>
        <w:t>PWM相关参数，可选PWM模式为输入、输出模式。示例：输入模式占空比、频率参数不可配，接入脉冲外设设备接收数据并展示。输出模式配置占空比、频率参数接入脉冲检测外设会显示按配置来的脉冲数据</w:t>
      </w:r>
    </w:p>
    <w:p>
      <w:pPr>
        <w:rPr>
          <w:rFonts w:ascii="宋体" w:hAnsi="宋体" w:eastAsia="宋体"/>
          <w:sz w:val="24"/>
          <w:szCs w:val="24"/>
        </w:rPr>
      </w:pPr>
    </w:p>
    <w:p>
      <w:pPr>
        <w:rPr>
          <w:rFonts w:ascii="宋体" w:hAnsi="宋体" w:eastAsia="宋体"/>
          <w:b/>
          <w:sz w:val="24"/>
          <w:szCs w:val="24"/>
        </w:rPr>
      </w:pPr>
      <w:r>
        <w:rPr>
          <w:rFonts w:hint="eastAsia" w:ascii="宋体" w:hAnsi="宋体" w:eastAsia="宋体"/>
          <w:b/>
          <w:sz w:val="24"/>
          <w:szCs w:val="24"/>
        </w:rPr>
        <w:t>ADC：</w:t>
      </w:r>
    </w:p>
    <w:p>
      <w:pPr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 xml:space="preserve">      配置串口盒子ADC1、ADC2扩展口相关参数，可选报警输入、温度、油量等功能，不使用即被关闭。示例：</w:t>
      </w:r>
      <w:r>
        <w:rPr>
          <w:rFonts w:ascii="宋体" w:hAnsi="宋体" w:eastAsia="宋体" w:cs="宋体"/>
          <w:sz w:val="24"/>
          <w:szCs w:val="24"/>
        </w:rPr>
        <w:t>ADC1接入模拟量温度传感器</w:t>
      </w:r>
      <w:r>
        <w:rPr>
          <w:rFonts w:hint="eastAsia" w:ascii="宋体" w:hAnsi="宋体" w:eastAsia="宋体" w:cs="宋体"/>
          <w:sz w:val="24"/>
          <w:szCs w:val="24"/>
        </w:rPr>
        <w:t>，设备采集电压后根据规则转换成温度数据展示在设备和平台。</w:t>
      </w:r>
    </w:p>
    <w:p>
      <w:pPr>
        <w:rPr>
          <w:rFonts w:ascii="宋体" w:hAnsi="宋体" w:eastAsia="宋体"/>
          <w:b/>
          <w:sz w:val="24"/>
          <w:szCs w:val="24"/>
        </w:rPr>
      </w:pPr>
      <w:r>
        <w:rPr>
          <w:rFonts w:hint="eastAsia" w:ascii="宋体" w:hAnsi="宋体" w:eastAsia="宋体"/>
          <w:b/>
          <w:sz w:val="24"/>
          <w:szCs w:val="24"/>
        </w:rPr>
        <w:t>联动：</w:t>
      </w:r>
    </w:p>
    <w:p>
      <w:pPr>
        <w:rPr>
          <w:rFonts w:ascii="宋体" w:hAnsi="宋体" w:eastAsia="宋体"/>
          <w:b/>
          <w:sz w:val="24"/>
          <w:szCs w:val="24"/>
        </w:rPr>
      </w:pPr>
      <w:r>
        <w:rPr>
          <w:rFonts w:hint="eastAsia" w:ascii="宋体" w:hAnsi="宋体" w:eastAsia="宋体"/>
          <w:b/>
          <w:sz w:val="24"/>
          <w:szCs w:val="24"/>
        </w:rPr>
        <w:t xml:space="preserve">            </w:t>
      </w:r>
      <w:r>
        <w:rPr>
          <w:rFonts w:hint="eastAsia" w:ascii="宋体" w:hAnsi="宋体" w:eastAsia="宋体"/>
          <w:sz w:val="24"/>
          <w:szCs w:val="24"/>
        </w:rPr>
        <w:t>配置 对应串口盒子4路报警输入联动报警相关参数</w:t>
      </w:r>
    </w:p>
    <w:p>
      <w:pPr>
        <w:rPr>
          <w:rFonts w:ascii="宋体" w:hAnsi="宋体" w:eastAsia="宋体" w:cs="宋体"/>
          <w:b/>
          <w:sz w:val="24"/>
          <w:szCs w:val="24"/>
        </w:rPr>
      </w:pPr>
    </w:p>
    <w:p>
      <w:pPr>
        <w:rPr>
          <w:rFonts w:ascii="宋体" w:hAnsi="宋体" w:eastAsia="宋体"/>
          <w:sz w:val="24"/>
          <w:szCs w:val="24"/>
        </w:rPr>
      </w:pPr>
      <w:r>
        <w:rPr>
          <w:rFonts w:ascii="宋体" w:hAnsi="宋体" w:eastAsia="宋体"/>
          <w:sz w:val="24"/>
          <w:szCs w:val="24"/>
        </w:rPr>
        <w:drawing>
          <wp:inline distT="0" distB="0" distL="114300" distR="114300">
            <wp:extent cx="2797175" cy="2080895"/>
            <wp:effectExtent l="0" t="0" r="3175" b="14605"/>
            <wp:docPr id="150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图片 62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2797175" cy="2080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sz w:val="24"/>
          <w:szCs w:val="24"/>
        </w:rPr>
        <w:drawing>
          <wp:inline distT="0" distB="0" distL="114300" distR="114300">
            <wp:extent cx="2775585" cy="2063115"/>
            <wp:effectExtent l="0" t="0" r="5715" b="13335"/>
            <wp:docPr id="165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图片 63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2775585" cy="2063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sz w:val="24"/>
          <w:szCs w:val="24"/>
        </w:rPr>
        <w:t xml:space="preserve"> </w:t>
      </w:r>
      <w:r>
        <w:rPr>
          <w:rFonts w:ascii="宋体" w:hAnsi="宋体" w:eastAsia="宋体"/>
          <w:sz w:val="24"/>
          <w:szCs w:val="24"/>
        </w:rPr>
        <w:drawing>
          <wp:inline distT="0" distB="0" distL="114300" distR="114300">
            <wp:extent cx="2756535" cy="2050415"/>
            <wp:effectExtent l="0" t="0" r="5715" b="6985"/>
            <wp:docPr id="149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64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2756535" cy="2050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sz w:val="24"/>
          <w:szCs w:val="24"/>
        </w:rPr>
        <w:drawing>
          <wp:inline distT="0" distB="0" distL="114300" distR="114300">
            <wp:extent cx="2768600" cy="2056765"/>
            <wp:effectExtent l="0" t="0" r="12700" b="635"/>
            <wp:docPr id="167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图片 65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2768600" cy="2056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sz w:val="24"/>
          <w:szCs w:val="24"/>
        </w:rPr>
        <w:drawing>
          <wp:inline distT="0" distB="0" distL="114300" distR="114300">
            <wp:extent cx="2761615" cy="2059305"/>
            <wp:effectExtent l="0" t="0" r="635" b="17145"/>
            <wp:docPr id="138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图片 66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2761615" cy="2059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微软雅黑" w:hAnsi="微软雅黑" w:eastAsia="微软雅黑" w:cs="宋体"/>
          <w:sz w:val="24"/>
          <w:szCs w:val="24"/>
        </w:rPr>
      </w:pPr>
    </w:p>
    <w:p>
      <w:pPr>
        <w:rPr>
          <w:rFonts w:ascii="微软雅黑" w:hAnsi="微软雅黑" w:eastAsia="微软雅黑" w:cs="宋体"/>
          <w:sz w:val="24"/>
          <w:szCs w:val="24"/>
        </w:rPr>
      </w:pPr>
    </w:p>
    <w:p>
      <w:pPr>
        <w:rPr>
          <w:rFonts w:ascii="微软雅黑" w:hAnsi="微软雅黑" w:eastAsia="微软雅黑" w:cs="宋体"/>
          <w:sz w:val="24"/>
          <w:szCs w:val="24"/>
        </w:rPr>
      </w:pPr>
    </w:p>
    <w:p>
      <w:pPr>
        <w:rPr>
          <w:rFonts w:ascii="微软雅黑" w:hAnsi="微软雅黑" w:eastAsia="微软雅黑" w:cs="宋体"/>
          <w:sz w:val="24"/>
          <w:szCs w:val="24"/>
        </w:rPr>
      </w:pPr>
    </w:p>
    <w:p>
      <w:pPr>
        <w:rPr>
          <w:rFonts w:ascii="微软雅黑" w:hAnsi="微软雅黑" w:eastAsia="微软雅黑"/>
        </w:rPr>
      </w:pPr>
    </w:p>
    <w:p>
      <w:pPr>
        <w:pStyle w:val="3"/>
        <w:numPr>
          <w:ilvl w:val="1"/>
          <w:numId w:val="2"/>
        </w:numPr>
      </w:pPr>
      <w:bookmarkStart w:id="82" w:name="_Ref406658620"/>
      <w:bookmarkStart w:id="83" w:name="_Ref406658618"/>
      <w:bookmarkStart w:id="84" w:name="_Toc406684365"/>
      <w:bookmarkStart w:id="85" w:name="_Toc406613495"/>
      <w:bookmarkStart w:id="86" w:name="_Toc73103671"/>
      <w:bookmarkStart w:id="87" w:name="_Toc20218"/>
      <w:r>
        <w:rPr>
          <w:rFonts w:hint="eastAsia"/>
        </w:rPr>
        <w:t>工具（二级菜单）</w:t>
      </w:r>
      <w:bookmarkEnd w:id="82"/>
      <w:bookmarkEnd w:id="83"/>
      <w:bookmarkEnd w:id="84"/>
      <w:bookmarkEnd w:id="85"/>
      <w:bookmarkEnd w:id="86"/>
      <w:bookmarkEnd w:id="87"/>
    </w:p>
    <w:p>
      <w:pPr>
        <w:jc w:val="center"/>
        <w:rPr>
          <w:rFonts w:ascii="微软雅黑" w:hAnsi="微软雅黑" w:eastAsia="微软雅黑"/>
          <w:sz w:val="24"/>
          <w:szCs w:val="24"/>
        </w:rPr>
      </w:pPr>
      <w:r>
        <w:rPr>
          <w:rFonts w:hint="eastAsia" w:ascii="微软雅黑" w:hAnsi="微软雅黑" w:eastAsia="微软雅黑" w:cs="宋体"/>
          <w:sz w:val="24"/>
          <w:szCs w:val="24"/>
        </w:rPr>
        <w:drawing>
          <wp:inline distT="0" distB="0" distL="0" distR="0">
            <wp:extent cx="5772150" cy="4305300"/>
            <wp:effectExtent l="0" t="0" r="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430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80" w:firstLineChars="200"/>
        <w:rPr>
          <w:rFonts w:cs="宋体" w:asciiTheme="minorEastAsia" w:hAnsiTheme="minorEastAsia"/>
          <w:sz w:val="24"/>
        </w:rPr>
      </w:pPr>
      <w:r>
        <w:rPr>
          <w:rFonts w:hint="eastAsia" w:cs="宋体" w:asciiTheme="minorEastAsia" w:hAnsiTheme="minorEastAsia"/>
          <w:sz w:val="24"/>
        </w:rPr>
        <w:t>管理工具主要包括以下子菜单：</w:t>
      </w:r>
    </w:p>
    <w:p>
      <w:pPr>
        <w:spacing w:line="360" w:lineRule="auto"/>
        <w:ind w:firstLine="480" w:firstLineChars="200"/>
        <w:rPr>
          <w:rFonts w:cs="宋体" w:asciiTheme="minorEastAsia" w:hAnsiTheme="minorEastAsia"/>
          <w:sz w:val="24"/>
        </w:rPr>
      </w:pPr>
      <w:r>
        <w:rPr>
          <w:rFonts w:hint="eastAsia" w:cs="宋体" w:asciiTheme="minorEastAsia" w:hAnsiTheme="minorEastAsia"/>
          <w:sz w:val="24"/>
        </w:rPr>
        <w:drawing>
          <wp:inline distT="0" distB="0" distL="0" distR="0">
            <wp:extent cx="257175" cy="257175"/>
            <wp:effectExtent l="0" t="0" r="9525" b="9525"/>
            <wp:docPr id="25" name="图片 25" descr="tool_lo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tool_log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7175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 w:asciiTheme="minorEastAsia" w:hAnsiTheme="minorEastAsia"/>
          <w:sz w:val="24"/>
        </w:rPr>
        <w:t xml:space="preserve">日志管理、 </w:t>
      </w:r>
      <w:r>
        <w:rPr>
          <w:rFonts w:hint="eastAsia" w:cs="宋体" w:asciiTheme="minorEastAsia" w:hAnsiTheme="minorEastAsia"/>
          <w:sz w:val="24"/>
        </w:rPr>
        <w:drawing>
          <wp:inline distT="0" distB="0" distL="0" distR="0">
            <wp:extent cx="200025" cy="200025"/>
            <wp:effectExtent l="0" t="0" r="9525" b="9525"/>
            <wp:docPr id="21" name="图片 21" descr="tool_dis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tool_disk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0025" cy="20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 w:asciiTheme="minorEastAsia" w:hAnsiTheme="minorEastAsia"/>
          <w:sz w:val="24"/>
        </w:rPr>
        <w:t xml:space="preserve">磁盘管理、 </w:t>
      </w:r>
      <w:r>
        <w:rPr>
          <w:rFonts w:hint="eastAsia" w:cs="宋体" w:asciiTheme="minorEastAsia" w:hAnsiTheme="minorEastAsia"/>
          <w:sz w:val="24"/>
        </w:rPr>
        <w:drawing>
          <wp:inline distT="0" distB="0" distL="0" distR="0">
            <wp:extent cx="247650" cy="247650"/>
            <wp:effectExtent l="0" t="0" r="0" b="0"/>
            <wp:docPr id="20" name="图片 20" descr="tool_oper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tool_operation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 w:asciiTheme="minorEastAsia" w:hAnsiTheme="minorEastAsia"/>
          <w:sz w:val="24"/>
        </w:rPr>
        <w:t>操作管理、</w:t>
      </w:r>
      <w:r>
        <w:rPr>
          <w:rFonts w:hint="eastAsia" w:cs="宋体" w:asciiTheme="minorEastAsia" w:hAnsiTheme="minorEastAsia"/>
          <w:sz w:val="24"/>
        </w:rPr>
        <w:drawing>
          <wp:inline distT="0" distB="0" distL="0" distR="0">
            <wp:extent cx="285750" cy="285750"/>
            <wp:effectExtent l="0" t="0" r="0" b="0"/>
            <wp:docPr id="19" name="图片 19" descr="tool_conf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tool_config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5750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 w:asciiTheme="minorEastAsia" w:hAnsiTheme="minorEastAsia"/>
          <w:sz w:val="24"/>
        </w:rPr>
        <w:t>配置管理、</w:t>
      </w:r>
      <w:r>
        <w:rPr>
          <w:rFonts w:hint="eastAsia" w:cs="宋体" w:asciiTheme="minorEastAsia" w:hAnsiTheme="minorEastAsia"/>
          <w:sz w:val="24"/>
        </w:rPr>
        <w:drawing>
          <wp:inline distT="0" distB="0" distL="0" distR="0">
            <wp:extent cx="295275" cy="295275"/>
            <wp:effectExtent l="0" t="0" r="9525" b="9525"/>
            <wp:docPr id="18" name="图片 18" descr="tool_expo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tool_export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5275" cy="29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 w:asciiTheme="minorEastAsia" w:hAnsiTheme="minorEastAsia"/>
          <w:sz w:val="24"/>
        </w:rPr>
        <w:t>数据导出、</w:t>
      </w:r>
      <w:r>
        <w:rPr>
          <w:rFonts w:hint="eastAsia" w:cs="宋体" w:asciiTheme="minorEastAsia" w:hAnsiTheme="minorEastAsia"/>
          <w:sz w:val="24"/>
        </w:rPr>
        <w:drawing>
          <wp:inline distT="0" distB="0" distL="0" distR="0">
            <wp:extent cx="304800" cy="304800"/>
            <wp:effectExtent l="0" t="0" r="0" b="0"/>
            <wp:docPr id="17" name="图片 17" descr="3_tool_inf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3_tool_info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 w:asciiTheme="minorEastAsia" w:hAnsiTheme="minorEastAsia"/>
          <w:sz w:val="24"/>
        </w:rPr>
        <w:t>系统信息。</w:t>
      </w:r>
    </w:p>
    <w:p>
      <w:pPr>
        <w:spacing w:line="360" w:lineRule="auto"/>
        <w:ind w:firstLine="480" w:firstLineChars="200"/>
        <w:rPr>
          <w:rFonts w:cs="宋体" w:asciiTheme="minorEastAsia" w:hAnsiTheme="minorEastAsia"/>
          <w:sz w:val="24"/>
        </w:rPr>
      </w:pPr>
      <w:r>
        <w:rPr>
          <w:rFonts w:hint="eastAsia" w:cs="宋体" w:asciiTheme="minorEastAsia" w:hAnsiTheme="minorEastAsia"/>
          <w:sz w:val="24"/>
        </w:rPr>
        <w:t>本栏目设置设备的网络相关参数，包括6个子项目内容：</w:t>
      </w:r>
    </w:p>
    <w:p>
      <w:pPr>
        <w:spacing w:line="360" w:lineRule="auto"/>
        <w:ind w:firstLine="480" w:firstLineChars="200"/>
        <w:rPr>
          <w:rFonts w:cs="宋体" w:asciiTheme="minorEastAsia" w:hAnsiTheme="minorEastAsia"/>
          <w:sz w:val="24"/>
        </w:rPr>
      </w:pPr>
      <w:r>
        <w:rPr>
          <w:rFonts w:hint="eastAsia" w:cs="宋体" w:asciiTheme="minorEastAsia" w:hAnsiTheme="minorEastAsia"/>
          <w:sz w:val="24"/>
        </w:rPr>
        <w:t>日志管理：日志管理主要提供给用户查询设备的日常操作重要记录，记录包括：开关机、GPS校时、报警、系统升级等事件信息，包括事件日期、事件时间、事件名称。</w:t>
      </w:r>
    </w:p>
    <w:p>
      <w:pPr>
        <w:jc w:val="center"/>
        <w:rPr>
          <w:rFonts w:ascii="微软雅黑" w:hAnsi="微软雅黑" w:eastAsia="微软雅黑" w:cs="宋体"/>
          <w:sz w:val="24"/>
          <w:szCs w:val="24"/>
        </w:rPr>
      </w:pPr>
      <w:r>
        <w:drawing>
          <wp:inline distT="0" distB="0" distL="114300" distR="114300">
            <wp:extent cx="3887470" cy="2003425"/>
            <wp:effectExtent l="0" t="0" r="17780" b="15875"/>
            <wp:docPr id="111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5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3887470" cy="200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80" w:firstLineChars="200"/>
        <w:rPr>
          <w:rFonts w:cs="宋体" w:asciiTheme="minorEastAsia" w:hAnsiTheme="minorEastAsia"/>
          <w:sz w:val="24"/>
        </w:rPr>
      </w:pPr>
      <w:r>
        <w:rPr>
          <w:rFonts w:hint="eastAsia" w:cs="宋体" w:asciiTheme="minorEastAsia" w:hAnsiTheme="minorEastAsia"/>
          <w:sz w:val="24"/>
        </w:rPr>
        <w:t>磁盘管理：用于查看磁盘容量及格式化磁盘</w:t>
      </w:r>
    </w:p>
    <w:p>
      <w:pPr>
        <w:jc w:val="center"/>
        <w:rPr>
          <w:rFonts w:ascii="微软雅黑" w:hAnsi="微软雅黑" w:eastAsia="微软雅黑"/>
          <w:sz w:val="24"/>
          <w:szCs w:val="24"/>
        </w:rPr>
      </w:pPr>
      <w:r>
        <w:drawing>
          <wp:inline distT="0" distB="0" distL="114300" distR="114300">
            <wp:extent cx="4124960" cy="2126615"/>
            <wp:effectExtent l="0" t="0" r="8890" b="6985"/>
            <wp:docPr id="112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21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4124960" cy="2126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80" w:firstLineChars="200"/>
        <w:rPr>
          <w:rFonts w:cs="宋体" w:asciiTheme="minorEastAsia" w:hAnsiTheme="minorEastAsia"/>
          <w:sz w:val="24"/>
        </w:rPr>
      </w:pPr>
      <w:r>
        <w:rPr>
          <w:rFonts w:hint="eastAsia" w:cs="宋体" w:asciiTheme="minorEastAsia" w:hAnsiTheme="minorEastAsia"/>
          <w:sz w:val="24"/>
        </w:rPr>
        <w:t>操作管理：本菜单主要对设备的停留子菜单到预览界面时长进行配置，语言切换，系统重启。</w:t>
      </w:r>
    </w:p>
    <w:p>
      <w:pPr>
        <w:jc w:val="center"/>
        <w:rPr>
          <w:rFonts w:ascii="微软雅黑" w:hAnsi="微软雅黑" w:eastAsia="微软雅黑" w:cs="宋体"/>
          <w:sz w:val="24"/>
          <w:szCs w:val="24"/>
        </w:rPr>
      </w:pPr>
      <w:r>
        <w:drawing>
          <wp:inline distT="0" distB="0" distL="114300" distR="114300">
            <wp:extent cx="4271010" cy="2209800"/>
            <wp:effectExtent l="0" t="0" r="15240" b="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427101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80" w:firstLineChars="200"/>
        <w:rPr>
          <w:rFonts w:cs="宋体" w:asciiTheme="minorEastAsia" w:hAnsiTheme="minorEastAsia"/>
          <w:sz w:val="24"/>
        </w:rPr>
      </w:pPr>
      <w:r>
        <w:rPr>
          <w:rFonts w:hint="eastAsia" w:cs="宋体" w:asciiTheme="minorEastAsia" w:hAnsiTheme="minorEastAsia"/>
          <w:sz w:val="24"/>
        </w:rPr>
        <w:t>配置管理：本菜单将对设备的配置参数进行导出及恢复出厂设置和Gsensor值导出。</w:t>
      </w:r>
    </w:p>
    <w:p>
      <w:pPr>
        <w:jc w:val="center"/>
        <w:rPr>
          <w:rFonts w:ascii="微软雅黑" w:hAnsi="微软雅黑" w:eastAsia="微软雅黑" w:cs="宋体"/>
          <w:sz w:val="24"/>
          <w:szCs w:val="24"/>
        </w:rPr>
      </w:pPr>
      <w:r>
        <w:drawing>
          <wp:inline distT="0" distB="0" distL="114300" distR="114300">
            <wp:extent cx="3932555" cy="2012950"/>
            <wp:effectExtent l="0" t="0" r="10795" b="6350"/>
            <wp:docPr id="113" name="图片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113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3932555" cy="201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80" w:firstLineChars="200"/>
        <w:rPr>
          <w:rFonts w:cs="宋体" w:asciiTheme="minorEastAsia" w:hAnsiTheme="minorEastAsia"/>
          <w:sz w:val="24"/>
        </w:rPr>
      </w:pPr>
      <w:r>
        <w:rPr>
          <w:rFonts w:hint="eastAsia" w:cs="宋体" w:asciiTheme="minorEastAsia" w:hAnsiTheme="minorEastAsia"/>
          <w:sz w:val="24"/>
        </w:rPr>
        <w:t>数据导出：本菜单主要实现设备SD内存储的录像数据进行导出到USB存储设备上。</w:t>
      </w:r>
    </w:p>
    <w:p>
      <w:pPr>
        <w:jc w:val="center"/>
        <w:rPr>
          <w:rFonts w:ascii="微软雅黑" w:hAnsi="微软雅黑" w:eastAsia="微软雅黑" w:cs="宋体"/>
          <w:sz w:val="24"/>
          <w:szCs w:val="24"/>
        </w:rPr>
      </w:pPr>
      <w:r>
        <w:drawing>
          <wp:inline distT="0" distB="0" distL="114300" distR="114300">
            <wp:extent cx="4102735" cy="2117090"/>
            <wp:effectExtent l="0" t="0" r="12065" b="16510"/>
            <wp:docPr id="114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17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4102735" cy="2117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80" w:firstLineChars="200"/>
        <w:rPr>
          <w:rFonts w:cs="宋体" w:asciiTheme="minorEastAsia" w:hAnsiTheme="minorEastAsia"/>
          <w:sz w:val="24"/>
        </w:rPr>
      </w:pPr>
      <w:r>
        <w:rPr>
          <w:rFonts w:hint="eastAsia" w:cs="宋体" w:asciiTheme="minorEastAsia" w:hAnsiTheme="minorEastAsia"/>
          <w:sz w:val="24"/>
        </w:rPr>
        <w:t>系统管理：本菜单将显示系统软件的各个模块、固件的版本号。</w:t>
      </w:r>
    </w:p>
    <w:p>
      <w:pPr>
        <w:jc w:val="center"/>
        <w:rPr>
          <w:rFonts w:ascii="微软雅黑" w:hAnsi="微软雅黑" w:eastAsia="微软雅黑" w:cs="宋体"/>
          <w:sz w:val="24"/>
          <w:szCs w:val="24"/>
        </w:rPr>
      </w:pPr>
      <w:r>
        <w:rPr>
          <w:rFonts w:hint="eastAsia" w:ascii="微软雅黑" w:hAnsi="微软雅黑" w:eastAsia="微软雅黑" w:cs="宋体"/>
          <w:sz w:val="24"/>
          <w:szCs w:val="24"/>
        </w:rPr>
        <w:drawing>
          <wp:inline distT="0" distB="0" distL="0" distR="0">
            <wp:extent cx="4086225" cy="3067050"/>
            <wp:effectExtent l="0" t="0" r="9525" b="0"/>
            <wp:docPr id="2" name="图片 2" descr="IMG_20170412_1419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20170412_141951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86225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tabs>
          <w:tab w:val="left" w:pos="720"/>
        </w:tabs>
        <w:rPr>
          <w:rFonts w:ascii="宋体" w:hAnsi="宋体" w:eastAsia="宋体"/>
          <w:b/>
          <w:sz w:val="30"/>
          <w:szCs w:val="30"/>
        </w:rPr>
      </w:pPr>
      <w:bookmarkStart w:id="88" w:name="_Toc34753412"/>
      <w:bookmarkStart w:id="89" w:name="_Toc34752781"/>
      <w:bookmarkStart w:id="90" w:name="_Toc21508"/>
      <w:bookmarkStart w:id="91" w:name="_Toc34753776"/>
      <w:bookmarkStart w:id="92" w:name="_Toc34754305"/>
      <w:r>
        <w:rPr>
          <w:rFonts w:hint="eastAsia" w:ascii="宋体" w:hAnsi="宋体" w:eastAsia="宋体"/>
          <w:b/>
          <w:sz w:val="30"/>
          <w:szCs w:val="30"/>
        </w:rPr>
        <w:t>9.2.5  快速注册平台</w:t>
      </w:r>
      <w:bookmarkEnd w:id="88"/>
      <w:bookmarkEnd w:id="89"/>
      <w:bookmarkEnd w:id="90"/>
      <w:bookmarkEnd w:id="91"/>
      <w:bookmarkEnd w:id="92"/>
    </w:p>
    <w:p>
      <w:pPr>
        <w:pStyle w:val="13"/>
        <w:ind w:left="220" w:leftChars="100" w:firstLine="44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系统默认4G模式下且拨号成功时，可按压电源按钮调出快捷设置菜单配置普通平台参数，部标808平台参数注册上线。</w:t>
      </w:r>
    </w:p>
    <w:p>
      <w:pPr>
        <w:jc w:val="center"/>
        <w:sectPr>
          <w:type w:val="continuous"/>
          <w:pgSz w:w="11910" w:h="16840"/>
          <w:pgMar w:top="1160" w:right="980" w:bottom="1320" w:left="980" w:header="758" w:footer="1120" w:gutter="0"/>
          <w:cols w:space="720" w:num="1"/>
        </w:sectPr>
      </w:pPr>
      <w:r>
        <w:drawing>
          <wp:inline distT="0" distB="0" distL="114300" distR="114300">
            <wp:extent cx="4987290" cy="3724275"/>
            <wp:effectExtent l="0" t="0" r="3810" b="0"/>
            <wp:docPr id="173" name="图片 81" descr="说明: C:\Users\yong\Desktop\1\2019-04-29\10002_134907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图片 81" descr="说明: C:\Users\yong\Desktop\1\2019-04-29\10002_134907_2.jpg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4993492" cy="3728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3"/>
        <w:jc w:val="both"/>
        <w:rPr>
          <w:rFonts w:ascii="黑体" w:hAnsi="黑体"/>
          <w:color w:val="FFFFFF"/>
          <w:sz w:val="36"/>
          <w:szCs w:val="36"/>
          <w:highlight w:val="red"/>
        </w:rPr>
      </w:pPr>
      <w:bookmarkStart w:id="93" w:name="_Hlk67046270"/>
      <w:r>
        <w:rPr>
          <w:rFonts w:hint="eastAsia" w:ascii="黑体" w:hAnsi="黑体"/>
          <w:color w:val="FFFFFF"/>
          <w:sz w:val="36"/>
          <w:szCs w:val="36"/>
          <w:highlight w:val="red"/>
        </w:rPr>
        <w:t>安</w:t>
      </w:r>
      <w:r>
        <w:rPr>
          <w:rFonts w:ascii="黑体" w:hAnsi="黑体"/>
          <w:color w:val="FFFFFF"/>
          <w:sz w:val="36"/>
          <w:szCs w:val="36"/>
          <w:highlight w:val="red"/>
        </w:rPr>
        <w:t xml:space="preserve"> </w:t>
      </w:r>
      <w:r>
        <w:rPr>
          <w:rFonts w:hint="eastAsia" w:ascii="黑体" w:hAnsi="黑体"/>
          <w:color w:val="FFFFFF"/>
          <w:sz w:val="36"/>
          <w:szCs w:val="36"/>
          <w:highlight w:val="red"/>
        </w:rPr>
        <w:t>全</w:t>
      </w:r>
      <w:r>
        <w:rPr>
          <w:rFonts w:ascii="黑体" w:hAnsi="黑体"/>
          <w:color w:val="FFFFFF"/>
          <w:sz w:val="36"/>
          <w:szCs w:val="36"/>
          <w:highlight w:val="red"/>
        </w:rPr>
        <w:t xml:space="preserve"> </w:t>
      </w:r>
      <w:r>
        <w:rPr>
          <w:rFonts w:hint="eastAsia" w:ascii="黑体" w:hAnsi="黑体"/>
          <w:color w:val="FFFFFF"/>
          <w:sz w:val="36"/>
          <w:szCs w:val="36"/>
          <w:highlight w:val="red"/>
        </w:rPr>
        <w:t>守</w:t>
      </w:r>
      <w:r>
        <w:rPr>
          <w:rFonts w:ascii="黑体" w:hAnsi="黑体"/>
          <w:color w:val="FFFFFF"/>
          <w:sz w:val="36"/>
          <w:szCs w:val="36"/>
          <w:highlight w:val="red"/>
        </w:rPr>
        <w:t xml:space="preserve"> </w:t>
      </w:r>
      <w:r>
        <w:rPr>
          <w:rFonts w:hint="eastAsia" w:ascii="黑体" w:hAnsi="黑体"/>
          <w:color w:val="FFFFFF"/>
          <w:sz w:val="36"/>
          <w:szCs w:val="36"/>
          <w:highlight w:val="red"/>
        </w:rPr>
        <w:t>则</w:t>
      </w:r>
      <w:r>
        <w:rPr>
          <w:rFonts w:ascii="黑体" w:hAnsi="黑体"/>
          <w:color w:val="FFFFFF"/>
          <w:sz w:val="36"/>
          <w:szCs w:val="36"/>
          <w:highlight w:val="red"/>
        </w:rPr>
        <w:t xml:space="preserve"> </w:t>
      </w:r>
      <w:r>
        <w:rPr>
          <w:rFonts w:hint="eastAsia" w:ascii="黑体" w:hAnsi="黑体"/>
          <w:color w:val="FFFFFF"/>
          <w:sz w:val="36"/>
          <w:szCs w:val="36"/>
          <w:highlight w:val="red"/>
        </w:rPr>
        <w:t>及</w:t>
      </w:r>
      <w:r>
        <w:rPr>
          <w:rFonts w:ascii="黑体" w:hAnsi="黑体"/>
          <w:color w:val="FFFFFF"/>
          <w:sz w:val="36"/>
          <w:szCs w:val="36"/>
          <w:highlight w:val="red"/>
        </w:rPr>
        <w:t xml:space="preserve"> </w:t>
      </w:r>
      <w:r>
        <w:rPr>
          <w:rFonts w:hint="eastAsia" w:ascii="黑体" w:hAnsi="黑体"/>
          <w:color w:val="FFFFFF"/>
          <w:sz w:val="36"/>
          <w:szCs w:val="36"/>
          <w:highlight w:val="red"/>
        </w:rPr>
        <w:t>提</w:t>
      </w:r>
      <w:r>
        <w:rPr>
          <w:rFonts w:ascii="黑体" w:hAnsi="黑体"/>
          <w:color w:val="FFFFFF"/>
          <w:sz w:val="36"/>
          <w:szCs w:val="36"/>
          <w:highlight w:val="red"/>
        </w:rPr>
        <w:t xml:space="preserve"> </w:t>
      </w:r>
      <w:r>
        <w:rPr>
          <w:rFonts w:hint="eastAsia" w:ascii="黑体" w:hAnsi="黑体"/>
          <w:color w:val="FFFFFF"/>
          <w:sz w:val="36"/>
          <w:szCs w:val="36"/>
          <w:highlight w:val="red"/>
        </w:rPr>
        <w:t xml:space="preserve">示 </w:t>
      </w:r>
    </w:p>
    <w:p>
      <w:pPr>
        <w:pStyle w:val="13"/>
        <w:rPr>
          <w:sz w:val="20"/>
        </w:rPr>
      </w:pPr>
    </w:p>
    <w:p>
      <w:pPr>
        <w:rPr>
          <w:rFonts w:ascii="黑体" w:hAnsi="黑体" w:eastAsia="黑体" w:cs="宋体"/>
          <w:color w:val="231F20"/>
          <w:sz w:val="24"/>
        </w:rPr>
      </w:pPr>
      <w:r>
        <w:rPr>
          <w:rFonts w:ascii="黑体" w:hAnsi="黑体" w:eastAsia="黑体"/>
          <w:sz w:val="24"/>
        </w:rPr>
        <w:t>1.</w:t>
      </w:r>
      <w:r>
        <w:rPr>
          <w:rFonts w:hint="eastAsia" w:ascii="黑体" w:hAnsi="黑体" w:eastAsia="黑体"/>
          <w:sz w:val="24"/>
        </w:rPr>
        <w:t xml:space="preserve">  运输过程请轻拿轻放；</w:t>
      </w:r>
    </w:p>
    <w:p>
      <w:pPr>
        <w:rPr>
          <w:rFonts w:ascii="黑体" w:hAnsi="黑体" w:eastAsia="黑体" w:cs="宋体"/>
          <w:color w:val="231F20"/>
          <w:sz w:val="24"/>
        </w:rPr>
      </w:pPr>
      <w:r>
        <w:rPr>
          <w:rFonts w:hint="eastAsia" w:ascii="黑体" w:hAnsi="黑体" w:eastAsia="黑体" w:cs="宋体"/>
          <w:color w:val="231F20"/>
          <w:sz w:val="24"/>
        </w:rPr>
        <w:t xml:space="preserve">  </w:t>
      </w:r>
    </w:p>
    <w:p>
      <w:pPr>
        <w:rPr>
          <w:rFonts w:ascii="黑体" w:hAnsi="黑体" w:eastAsia="黑体"/>
          <w:sz w:val="24"/>
        </w:rPr>
      </w:pPr>
      <w:r>
        <w:rPr>
          <w:rFonts w:ascii="黑体" w:hAnsi="黑体" w:eastAsia="黑体"/>
          <w:sz w:val="24"/>
        </w:rPr>
        <w:t>2.</w:t>
      </w:r>
      <w:r>
        <w:rPr>
          <w:rFonts w:hint="eastAsia" w:ascii="黑体" w:hAnsi="黑体" w:eastAsia="黑体"/>
          <w:sz w:val="24"/>
        </w:rPr>
        <w:t xml:space="preserve">  一切安装和维护必须由受过专业训练的合格人士执行；</w:t>
      </w:r>
    </w:p>
    <w:p>
      <w:pPr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  <w:r>
        <w:rPr>
          <w:rFonts w:ascii="黑体" w:hAnsi="黑体" w:eastAsia="黑体"/>
          <w:sz w:val="24"/>
        </w:rPr>
        <w:t>3.</w:t>
      </w:r>
      <w:r>
        <w:rPr>
          <w:rFonts w:hint="eastAsia" w:ascii="黑体" w:hAnsi="黑体" w:eastAsia="黑体"/>
          <w:sz w:val="24"/>
        </w:rPr>
        <w:t xml:space="preserve">  本产品不可安装在车辆上长期受雨水或其他液体侵蚀处；</w:t>
      </w:r>
    </w:p>
    <w:p>
      <w:pPr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  <w:r>
        <w:rPr>
          <w:rFonts w:ascii="黑体" w:hAnsi="黑体" w:eastAsia="黑体"/>
          <w:sz w:val="24"/>
        </w:rPr>
        <w:t>4.</w:t>
      </w:r>
      <w:r>
        <w:rPr>
          <w:rFonts w:hint="eastAsia" w:ascii="黑体" w:hAnsi="黑体" w:eastAsia="黑体"/>
          <w:sz w:val="24"/>
        </w:rPr>
        <w:t xml:space="preserve">  安装方式及所有材料必须能够承受机身的重量；</w:t>
      </w:r>
    </w:p>
    <w:p>
      <w:pPr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  <w:r>
        <w:rPr>
          <w:rFonts w:ascii="黑体" w:hAnsi="黑体" w:eastAsia="黑体"/>
          <w:sz w:val="24"/>
        </w:rPr>
        <w:t>5.</w:t>
      </w:r>
      <w:r>
        <w:rPr>
          <w:rFonts w:hint="eastAsia" w:ascii="黑体" w:hAnsi="黑体" w:eastAsia="黑体"/>
          <w:sz w:val="24"/>
        </w:rPr>
        <w:t xml:space="preserve">  保持机身远离热源、灰尘与强磁场；</w:t>
      </w:r>
    </w:p>
    <w:p>
      <w:pPr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  <w:r>
        <w:rPr>
          <w:rFonts w:hint="eastAsia" w:ascii="黑体" w:hAnsi="黑体" w:eastAsia="黑体"/>
          <w:sz w:val="24"/>
        </w:rPr>
        <w:t>6.  设备上方不得有重物压放，周围50cm内不得堆放杂物；</w:t>
      </w:r>
    </w:p>
    <w:p>
      <w:pPr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  <w:r>
        <w:rPr>
          <w:rFonts w:hint="eastAsia" w:ascii="黑体" w:hAnsi="黑体" w:eastAsia="黑体"/>
          <w:sz w:val="24"/>
        </w:rPr>
        <w:t>7.  车辆清洁卫生时不得对设备直接冲水；</w:t>
      </w:r>
    </w:p>
    <w:p>
      <w:pPr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  <w:r>
        <w:rPr>
          <w:rFonts w:hint="eastAsia" w:ascii="黑体" w:hAnsi="黑体" w:eastAsia="黑体"/>
          <w:sz w:val="24"/>
        </w:rPr>
        <w:t>8.  设备输出电源不得搭接任何非推荐装置；</w:t>
      </w:r>
    </w:p>
    <w:p>
      <w:pPr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  <w:r>
        <w:rPr>
          <w:rFonts w:hint="eastAsia" w:ascii="黑体" w:hAnsi="黑体" w:eastAsia="黑体"/>
          <w:sz w:val="24"/>
        </w:rPr>
        <w:t>9.  设备运行时不得尝试把手指或异物从设备缝隙中插入；</w:t>
      </w:r>
    </w:p>
    <w:p>
      <w:pPr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  <w:r>
        <w:rPr>
          <w:rFonts w:hint="eastAsia" w:ascii="黑体" w:hAnsi="黑体" w:eastAsia="黑体"/>
          <w:sz w:val="24"/>
        </w:rPr>
        <w:t>10. 在没有专业人员的指导下，请勿打开或拆卸设备；</w:t>
      </w:r>
    </w:p>
    <w:p>
      <w:pPr>
        <w:pStyle w:val="34"/>
        <w:ind w:left="562" w:firstLine="0" w:firstLineChars="0"/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  <w:r>
        <w:rPr>
          <w:rFonts w:hint="eastAsia" w:ascii="黑体" w:hAnsi="黑体" w:eastAsia="黑体"/>
          <w:sz w:val="24"/>
        </w:rPr>
        <w:t>11. 不得在主机带电情况下更换任何模块。</w:t>
      </w:r>
    </w:p>
    <w:p>
      <w:pPr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</w:p>
    <w:p>
      <w:pPr>
        <w:jc w:val="both"/>
        <w:rPr>
          <w:rFonts w:ascii="黑体" w:hAnsi="黑体" w:eastAsia="黑体"/>
          <w:sz w:val="24"/>
        </w:rPr>
      </w:pPr>
      <w:bookmarkStart w:id="94" w:name="_GoBack"/>
      <w:bookmarkEnd w:id="94"/>
    </w:p>
    <w:bookmarkEnd w:id="93"/>
    <w:p>
      <w:pPr>
        <w:autoSpaceDN w:val="0"/>
        <w:spacing w:line="360" w:lineRule="auto"/>
        <w:ind w:left="562"/>
        <w:rPr>
          <w:rFonts w:cs="宋体" w:asciiTheme="minorEastAsia" w:hAnsiTheme="minorEastAsia"/>
          <w:sz w:val="24"/>
        </w:rPr>
      </w:pPr>
    </w:p>
    <w:p>
      <w:pPr>
        <w:rPr>
          <w:rFonts w:asciiTheme="minorEastAsia" w:hAnsiTheme="minorEastAsia"/>
          <w:b/>
          <w:bCs/>
          <w:sz w:val="28"/>
          <w:szCs w:val="28"/>
        </w:rPr>
      </w:pPr>
    </w:p>
    <w:p>
      <w:pPr>
        <w:rPr>
          <w:rFonts w:asciiTheme="minorEastAsia" w:hAnsiTheme="minorEastAsia"/>
          <w:b/>
          <w:bCs/>
          <w:sz w:val="28"/>
          <w:szCs w:val="28"/>
        </w:rPr>
      </w:pPr>
    </w:p>
    <w:p>
      <w:pPr>
        <w:rPr>
          <w:rFonts w:asciiTheme="minorEastAsia" w:hAnsiTheme="minorEastAsia"/>
          <w:b/>
          <w:bCs/>
          <w:sz w:val="28"/>
          <w:szCs w:val="28"/>
        </w:rPr>
      </w:pPr>
    </w:p>
    <w:p>
      <w:pPr>
        <w:rPr>
          <w:rFonts w:asciiTheme="minorEastAsia" w:hAnsiTheme="minorEastAsia"/>
          <w:b/>
          <w:bCs/>
          <w:sz w:val="28"/>
          <w:szCs w:val="28"/>
        </w:rPr>
      </w:pPr>
    </w:p>
    <w:p>
      <w:pPr>
        <w:rPr>
          <w:rFonts w:asciiTheme="minorEastAsia" w:hAnsiTheme="minorEastAsia"/>
          <w:b/>
          <w:bCs/>
          <w:sz w:val="28"/>
          <w:szCs w:val="28"/>
        </w:rPr>
      </w:pPr>
    </w:p>
    <w:sectPr>
      <w:type w:val="continuous"/>
      <w:pgSz w:w="11906" w:h="16838"/>
      <w:pgMar w:top="720" w:right="720" w:bottom="720" w:left="72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2EFF" w:usb1="C000247B" w:usb2="00000009" w:usb3="00000000" w:csb0="200001FF" w:csb1="00000000"/>
  </w:font>
  <w:font w:name="Calibri Light">
    <w:panose1 w:val="020F0302020204030204"/>
    <w:charset w:val="00"/>
    <w:family w:val="swiss"/>
    <w:pitch w:val="default"/>
    <w:sig w:usb0="E0002AFF" w:usb1="C000247B" w:usb2="00000009" w:usb3="00000000" w:csb0="200001FF" w:csb1="00000000"/>
  </w:font>
  <w:font w:name="华文细黑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MS Gothic">
    <w:panose1 w:val="020B0609070205080204"/>
    <w:charset w:val="80"/>
    <w:family w:val="modern"/>
    <w:pitch w:val="default"/>
    <w:sig w:usb0="E00002FF" w:usb1="6AC7FDFB" w:usb2="08000012" w:usb3="00000000" w:csb0="4002009F" w:csb1="DFD7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5"/>
    </w:pPr>
    <w:r>
      <w:rPr>
        <w:sz w:val="24"/>
      </w:rPr>
      <w:tab/>
    </w:r>
    <w:r>
      <w:rPr>
        <w:sz w:val="24"/>
      </w:rPr>
      <w:tab/>
    </w:r>
  </w:p>
  <w:p>
    <w:pPr>
      <w:pStyle w:val="15"/>
      <w:jc w:val="center"/>
      <w:rPr>
        <w:caps/>
        <w:color w:val="000000" w:themeColor="text1"/>
        <w14:textFill>
          <w14:solidFill>
            <w14:schemeClr w14:val="tx1"/>
          </w14:solidFill>
        </w14:textFill>
      </w:rPr>
    </w:pPr>
    <w:r>
      <w:rPr>
        <w:caps/>
        <w:color w:val="000000" w:themeColor="text1"/>
        <w14:textFill>
          <w14:solidFill>
            <w14:schemeClr w14:val="tx1"/>
          </w14:solidFill>
        </w14:textFill>
      </w:rPr>
      <w:fldChar w:fldCharType="begin"/>
    </w:r>
    <w:r>
      <w:rPr>
        <w:caps/>
        <w:color w:val="000000" w:themeColor="text1"/>
        <w14:textFill>
          <w14:solidFill>
            <w14:schemeClr w14:val="tx1"/>
          </w14:solidFill>
        </w14:textFill>
      </w:rPr>
      <w:instrText xml:space="preserve">PAGE   \* MERGEFORMAT</w:instrText>
    </w:r>
    <w:r>
      <w:rPr>
        <w:caps/>
        <w:color w:val="000000" w:themeColor="text1"/>
        <w14:textFill>
          <w14:solidFill>
            <w14:schemeClr w14:val="tx1"/>
          </w14:solidFill>
        </w14:textFill>
      </w:rPr>
      <w:fldChar w:fldCharType="separate"/>
    </w:r>
    <w:r>
      <w:rPr>
        <w:caps/>
        <w:color w:val="000000" w:themeColor="text1"/>
        <w:lang w:val="zh-CN"/>
        <w14:textFill>
          <w14:solidFill>
            <w14:schemeClr w14:val="tx1"/>
          </w14:solidFill>
        </w14:textFill>
      </w:rPr>
      <w:t>4</w:t>
    </w:r>
    <w:r>
      <w:rPr>
        <w:caps/>
        <w:color w:val="000000" w:themeColor="text1"/>
        <w14:textFill>
          <w14:solidFill>
            <w14:schemeClr w14:val="tx1"/>
          </w14:solidFill>
        </w14:textFill>
      </w:rPr>
      <w:fldChar w:fldCharType="end"/>
    </w:r>
  </w:p>
  <w:p>
    <w:pPr>
      <w:pStyle w:val="15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6"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</w:pBdr>
      <w:ind w:firstLine="420"/>
      <w:rPr>
        <w:rFonts w:ascii="等线" w:hAnsi="等线" w:eastAsia="等线" w:cs="等线"/>
        <w:sz w:val="36"/>
        <w:szCs w:val="36"/>
      </w:rPr>
    </w:pPr>
    <w:r>
      <w:rPr>
        <w:rFonts w:hint="eastAsia" w:ascii="等线" w:hAnsi="等线" w:eastAsia="等线" w:cs="等线"/>
        <w:sz w:val="36"/>
        <w:szCs w:val="36"/>
      </w:rPr>
      <w:t>MDVR-M</w:t>
    </w:r>
    <w:r>
      <w:rPr>
        <w:rFonts w:ascii="等线" w:hAnsi="等线" w:eastAsia="等线" w:cs="等线"/>
        <w:sz w:val="36"/>
        <w:szCs w:val="36"/>
      </w:rPr>
      <w:t>51H</w:t>
    </w:r>
  </w:p>
  <w:p>
    <w:pPr>
      <w:pStyle w:val="16"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</w:pBd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0571485"/>
    <w:multiLevelType w:val="multilevel"/>
    <w:tmpl w:val="10571485"/>
    <w:lvl w:ilvl="0" w:tentative="0">
      <w:start w:val="1"/>
      <w:numFmt w:val="decimal"/>
      <w:lvlText w:val="%1、"/>
      <w:lvlJc w:val="left"/>
      <w:pPr>
        <w:ind w:left="108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1560" w:hanging="420"/>
      </w:pPr>
    </w:lvl>
    <w:lvl w:ilvl="2" w:tentative="0">
      <w:start w:val="1"/>
      <w:numFmt w:val="lowerRoman"/>
      <w:lvlText w:val="%3."/>
      <w:lvlJc w:val="right"/>
      <w:pPr>
        <w:ind w:left="1980" w:hanging="420"/>
      </w:pPr>
    </w:lvl>
    <w:lvl w:ilvl="3" w:tentative="0">
      <w:start w:val="1"/>
      <w:numFmt w:val="decimal"/>
      <w:lvlText w:val="%4."/>
      <w:lvlJc w:val="left"/>
      <w:pPr>
        <w:ind w:left="2400" w:hanging="420"/>
      </w:pPr>
    </w:lvl>
    <w:lvl w:ilvl="4" w:tentative="0">
      <w:start w:val="1"/>
      <w:numFmt w:val="lowerLetter"/>
      <w:lvlText w:val="%5)"/>
      <w:lvlJc w:val="left"/>
      <w:pPr>
        <w:ind w:left="2820" w:hanging="420"/>
      </w:pPr>
    </w:lvl>
    <w:lvl w:ilvl="5" w:tentative="0">
      <w:start w:val="1"/>
      <w:numFmt w:val="lowerRoman"/>
      <w:lvlText w:val="%6."/>
      <w:lvlJc w:val="right"/>
      <w:pPr>
        <w:ind w:left="3240" w:hanging="420"/>
      </w:pPr>
    </w:lvl>
    <w:lvl w:ilvl="6" w:tentative="0">
      <w:start w:val="1"/>
      <w:numFmt w:val="decimal"/>
      <w:lvlText w:val="%7."/>
      <w:lvlJc w:val="left"/>
      <w:pPr>
        <w:ind w:left="3660" w:hanging="420"/>
      </w:pPr>
    </w:lvl>
    <w:lvl w:ilvl="7" w:tentative="0">
      <w:start w:val="1"/>
      <w:numFmt w:val="lowerLetter"/>
      <w:lvlText w:val="%8)"/>
      <w:lvlJc w:val="left"/>
      <w:pPr>
        <w:ind w:left="4080" w:hanging="420"/>
      </w:pPr>
    </w:lvl>
    <w:lvl w:ilvl="8" w:tentative="0">
      <w:start w:val="1"/>
      <w:numFmt w:val="lowerRoman"/>
      <w:lvlText w:val="%9."/>
      <w:lvlJc w:val="right"/>
      <w:pPr>
        <w:ind w:left="4500" w:hanging="420"/>
      </w:pPr>
    </w:lvl>
  </w:abstractNum>
  <w:abstractNum w:abstractNumId="1">
    <w:nsid w:val="23FF244E"/>
    <w:multiLevelType w:val="multilevel"/>
    <w:tmpl w:val="23FF244E"/>
    <w:lvl w:ilvl="0" w:tentative="0">
      <w:start w:val="1"/>
      <w:numFmt w:val="decimal"/>
      <w:lvlText w:val="%1"/>
      <w:lvlJc w:val="left"/>
      <w:pPr>
        <w:ind w:left="425" w:hanging="425"/>
      </w:pPr>
    </w:lvl>
    <w:lvl w:ilvl="1" w:tentative="0">
      <w:start w:val="1"/>
      <w:numFmt w:val="decimal"/>
      <w:lvlText w:val="%1.%2"/>
      <w:lvlJc w:val="left"/>
      <w:pPr>
        <w:ind w:left="992" w:hanging="567"/>
      </w:pPr>
    </w:lvl>
    <w:lvl w:ilvl="2" w:tentative="0">
      <w:start w:val="1"/>
      <w:numFmt w:val="decimal"/>
      <w:lvlText w:val="%1.%2.%3"/>
      <w:lvlJc w:val="left"/>
      <w:pPr>
        <w:ind w:left="1418" w:hanging="567"/>
      </w:pPr>
    </w:lvl>
    <w:lvl w:ilvl="3" w:tentative="0">
      <w:start w:val="1"/>
      <w:numFmt w:val="decimal"/>
      <w:lvlText w:val="%1.%2.%3.%4"/>
      <w:lvlJc w:val="left"/>
      <w:pPr>
        <w:ind w:left="1984" w:hanging="708"/>
      </w:pPr>
    </w:lvl>
    <w:lvl w:ilvl="4" w:tentative="0">
      <w:start w:val="1"/>
      <w:numFmt w:val="decimal"/>
      <w:lvlText w:val="%1.%2.%3.%4.%5"/>
      <w:lvlJc w:val="left"/>
      <w:pPr>
        <w:ind w:left="2551" w:hanging="850"/>
      </w:pPr>
    </w:lvl>
    <w:lvl w:ilvl="5" w:tentative="0">
      <w:start w:val="1"/>
      <w:numFmt w:val="decimal"/>
      <w:lvlText w:val="%1.%2.%3.%4.%5.%6"/>
      <w:lvlJc w:val="left"/>
      <w:pPr>
        <w:ind w:left="3260" w:hanging="1134"/>
      </w:pPr>
    </w:lvl>
    <w:lvl w:ilvl="6" w:tentative="0">
      <w:start w:val="1"/>
      <w:numFmt w:val="decimal"/>
      <w:lvlText w:val="%1.%2.%3.%4.%5.%6.%7"/>
      <w:lvlJc w:val="left"/>
      <w:pPr>
        <w:ind w:left="3827" w:hanging="1276"/>
      </w:pPr>
    </w:lvl>
    <w:lvl w:ilvl="7" w:tentative="0">
      <w:start w:val="1"/>
      <w:numFmt w:val="decimal"/>
      <w:lvlText w:val="%1.%2.%3.%4.%5.%6.%7.%8"/>
      <w:lvlJc w:val="left"/>
      <w:pPr>
        <w:ind w:left="4394" w:hanging="1418"/>
      </w:pPr>
    </w:lvl>
    <w:lvl w:ilvl="8" w:tentative="0">
      <w:start w:val="1"/>
      <w:numFmt w:val="decimal"/>
      <w:lvlText w:val="%1.%2.%3.%4.%5.%6.%7.%8.%9"/>
      <w:lvlJc w:val="left"/>
      <w:pPr>
        <w:ind w:left="5102" w:hanging="1700"/>
      </w:pPr>
    </w:lvl>
  </w:abstractNum>
  <w:abstractNum w:abstractNumId="2">
    <w:nsid w:val="787D2198"/>
    <w:multiLevelType w:val="multilevel"/>
    <w:tmpl w:val="787D2198"/>
    <w:lvl w:ilvl="0" w:tentative="0">
      <w:start w:val="1"/>
      <w:numFmt w:val="bullet"/>
      <w:lvlText w:val=""/>
      <w:lvlJc w:val="left"/>
      <w:pPr>
        <w:ind w:left="420" w:hanging="420"/>
      </w:pPr>
      <w:rPr>
        <w:rFonts w:hint="default" w:ascii="Wingdings" w:hAnsi="Wingdings" w:cs="Wingdings"/>
      </w:rPr>
    </w:lvl>
    <w:lvl w:ilvl="1" w:tentative="0">
      <w:start w:val="1"/>
      <w:numFmt w:val="bullet"/>
      <w:lvlText w:val=""/>
      <w:lvlJc w:val="left"/>
      <w:pPr>
        <w:ind w:left="84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26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168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10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52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294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360" w:hanging="420"/>
      </w:pPr>
      <w:rPr>
        <w:rFonts w:hint="default" w:ascii="Wingdings" w:hAnsi="Wingdings"/>
      </w:rPr>
    </w:lvl>
    <w:lvl w:ilvl="8" w:tentative="0">
      <w:start w:val="1"/>
      <w:numFmt w:val="bullet"/>
      <w:pStyle w:val="59"/>
      <w:lvlText w:val=""/>
      <w:lvlJc w:val="left"/>
      <w:pPr>
        <w:ind w:left="3780" w:hanging="420"/>
      </w:pPr>
      <w:rPr>
        <w:rFonts w:hint="default" w:ascii="Wingdings" w:hAnsi="Wingdings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C2394"/>
    <w:rsid w:val="00003A90"/>
    <w:rsid w:val="00040B9E"/>
    <w:rsid w:val="00053919"/>
    <w:rsid w:val="00057758"/>
    <w:rsid w:val="000A12BE"/>
    <w:rsid w:val="000E3FA2"/>
    <w:rsid w:val="000E4845"/>
    <w:rsid w:val="00123818"/>
    <w:rsid w:val="00147CC1"/>
    <w:rsid w:val="00156B8E"/>
    <w:rsid w:val="00172FCB"/>
    <w:rsid w:val="00182780"/>
    <w:rsid w:val="001A3B03"/>
    <w:rsid w:val="001A3D7D"/>
    <w:rsid w:val="001C2394"/>
    <w:rsid w:val="001C47EC"/>
    <w:rsid w:val="001D4BAE"/>
    <w:rsid w:val="001E3606"/>
    <w:rsid w:val="00216062"/>
    <w:rsid w:val="00223303"/>
    <w:rsid w:val="00235565"/>
    <w:rsid w:val="00253871"/>
    <w:rsid w:val="00254CFA"/>
    <w:rsid w:val="0026725E"/>
    <w:rsid w:val="00282410"/>
    <w:rsid w:val="002864E0"/>
    <w:rsid w:val="002A3493"/>
    <w:rsid w:val="002A5F9D"/>
    <w:rsid w:val="002B15D9"/>
    <w:rsid w:val="002C0F56"/>
    <w:rsid w:val="002C18F0"/>
    <w:rsid w:val="002F035E"/>
    <w:rsid w:val="002F2589"/>
    <w:rsid w:val="002F4B52"/>
    <w:rsid w:val="00304FEF"/>
    <w:rsid w:val="003075FE"/>
    <w:rsid w:val="00311432"/>
    <w:rsid w:val="00313DAE"/>
    <w:rsid w:val="003351E3"/>
    <w:rsid w:val="00391604"/>
    <w:rsid w:val="00391B9D"/>
    <w:rsid w:val="00396684"/>
    <w:rsid w:val="003C0231"/>
    <w:rsid w:val="003F622B"/>
    <w:rsid w:val="00401158"/>
    <w:rsid w:val="00436958"/>
    <w:rsid w:val="004502B4"/>
    <w:rsid w:val="00466043"/>
    <w:rsid w:val="004A3450"/>
    <w:rsid w:val="004A4D9C"/>
    <w:rsid w:val="004C41A1"/>
    <w:rsid w:val="004C4342"/>
    <w:rsid w:val="004D6C2E"/>
    <w:rsid w:val="004E2EB0"/>
    <w:rsid w:val="004E3E2C"/>
    <w:rsid w:val="00507189"/>
    <w:rsid w:val="00523EA2"/>
    <w:rsid w:val="00524F22"/>
    <w:rsid w:val="00524F5E"/>
    <w:rsid w:val="0053191F"/>
    <w:rsid w:val="00552218"/>
    <w:rsid w:val="00563416"/>
    <w:rsid w:val="00570468"/>
    <w:rsid w:val="005710CC"/>
    <w:rsid w:val="005A26FA"/>
    <w:rsid w:val="005E7746"/>
    <w:rsid w:val="005F04A9"/>
    <w:rsid w:val="005F0D5D"/>
    <w:rsid w:val="0061574C"/>
    <w:rsid w:val="00623F9D"/>
    <w:rsid w:val="00653DD4"/>
    <w:rsid w:val="00656BE6"/>
    <w:rsid w:val="00671DF9"/>
    <w:rsid w:val="00673C91"/>
    <w:rsid w:val="00681CCF"/>
    <w:rsid w:val="00690AC1"/>
    <w:rsid w:val="006935E7"/>
    <w:rsid w:val="006A7C68"/>
    <w:rsid w:val="006B219C"/>
    <w:rsid w:val="006B4780"/>
    <w:rsid w:val="006F7FB3"/>
    <w:rsid w:val="00702D0C"/>
    <w:rsid w:val="00722A3A"/>
    <w:rsid w:val="0073347B"/>
    <w:rsid w:val="00736EE2"/>
    <w:rsid w:val="007B6D4D"/>
    <w:rsid w:val="007B7E27"/>
    <w:rsid w:val="007C191B"/>
    <w:rsid w:val="007F47A4"/>
    <w:rsid w:val="00820057"/>
    <w:rsid w:val="00835046"/>
    <w:rsid w:val="00840E47"/>
    <w:rsid w:val="00846CE0"/>
    <w:rsid w:val="008627BF"/>
    <w:rsid w:val="008C3AD9"/>
    <w:rsid w:val="008F2270"/>
    <w:rsid w:val="008F2D75"/>
    <w:rsid w:val="008F390C"/>
    <w:rsid w:val="00937672"/>
    <w:rsid w:val="009A7D84"/>
    <w:rsid w:val="00A00811"/>
    <w:rsid w:val="00A05F61"/>
    <w:rsid w:val="00A112BA"/>
    <w:rsid w:val="00A42EE6"/>
    <w:rsid w:val="00A90131"/>
    <w:rsid w:val="00AA3B73"/>
    <w:rsid w:val="00AF1532"/>
    <w:rsid w:val="00B217B5"/>
    <w:rsid w:val="00B332C7"/>
    <w:rsid w:val="00B85DD6"/>
    <w:rsid w:val="00BA1613"/>
    <w:rsid w:val="00BB54DB"/>
    <w:rsid w:val="00BC47EE"/>
    <w:rsid w:val="00BD1AD8"/>
    <w:rsid w:val="00BD4096"/>
    <w:rsid w:val="00BD4174"/>
    <w:rsid w:val="00BE0042"/>
    <w:rsid w:val="00C23209"/>
    <w:rsid w:val="00C63287"/>
    <w:rsid w:val="00C858DA"/>
    <w:rsid w:val="00C85F2A"/>
    <w:rsid w:val="00C956F4"/>
    <w:rsid w:val="00CA747A"/>
    <w:rsid w:val="00CC5586"/>
    <w:rsid w:val="00CE6B4B"/>
    <w:rsid w:val="00CF3364"/>
    <w:rsid w:val="00D0649B"/>
    <w:rsid w:val="00D14389"/>
    <w:rsid w:val="00D47248"/>
    <w:rsid w:val="00D803A0"/>
    <w:rsid w:val="00DB1670"/>
    <w:rsid w:val="00DB380B"/>
    <w:rsid w:val="00DB7E59"/>
    <w:rsid w:val="00DC6ED2"/>
    <w:rsid w:val="00DC7833"/>
    <w:rsid w:val="00E16F0A"/>
    <w:rsid w:val="00E30814"/>
    <w:rsid w:val="00E34214"/>
    <w:rsid w:val="00E35544"/>
    <w:rsid w:val="00E60CA7"/>
    <w:rsid w:val="00E67D70"/>
    <w:rsid w:val="00EA5791"/>
    <w:rsid w:val="00EB1B2C"/>
    <w:rsid w:val="00EC1BBA"/>
    <w:rsid w:val="00ED38F5"/>
    <w:rsid w:val="00EE2C11"/>
    <w:rsid w:val="00EE794E"/>
    <w:rsid w:val="00F166EA"/>
    <w:rsid w:val="00F446EA"/>
    <w:rsid w:val="00F45F03"/>
    <w:rsid w:val="00F674E8"/>
    <w:rsid w:val="00F74921"/>
    <w:rsid w:val="00F76106"/>
    <w:rsid w:val="00FB60A4"/>
    <w:rsid w:val="00FC3216"/>
    <w:rsid w:val="00FD5BDA"/>
    <w:rsid w:val="00FD69E1"/>
    <w:rsid w:val="018717E3"/>
    <w:rsid w:val="029C75A5"/>
    <w:rsid w:val="04964239"/>
    <w:rsid w:val="05536272"/>
    <w:rsid w:val="06293758"/>
    <w:rsid w:val="07497F2D"/>
    <w:rsid w:val="07BB1426"/>
    <w:rsid w:val="09967A33"/>
    <w:rsid w:val="0C8A0C17"/>
    <w:rsid w:val="0D6669F3"/>
    <w:rsid w:val="0DEC10F3"/>
    <w:rsid w:val="0E450938"/>
    <w:rsid w:val="10007F15"/>
    <w:rsid w:val="105765A1"/>
    <w:rsid w:val="105F72B8"/>
    <w:rsid w:val="10716C2E"/>
    <w:rsid w:val="1130230D"/>
    <w:rsid w:val="1177061F"/>
    <w:rsid w:val="119B2834"/>
    <w:rsid w:val="11FD2CDE"/>
    <w:rsid w:val="13575031"/>
    <w:rsid w:val="15983246"/>
    <w:rsid w:val="15B27C23"/>
    <w:rsid w:val="15F05180"/>
    <w:rsid w:val="160B14A8"/>
    <w:rsid w:val="16597BE0"/>
    <w:rsid w:val="16692E19"/>
    <w:rsid w:val="16992370"/>
    <w:rsid w:val="16E53EDE"/>
    <w:rsid w:val="17236198"/>
    <w:rsid w:val="176272BE"/>
    <w:rsid w:val="18A6658A"/>
    <w:rsid w:val="18E43275"/>
    <w:rsid w:val="19E1246A"/>
    <w:rsid w:val="1A142DA9"/>
    <w:rsid w:val="1A88020D"/>
    <w:rsid w:val="1C2C0FC3"/>
    <w:rsid w:val="1CB77EE3"/>
    <w:rsid w:val="1CC95D0A"/>
    <w:rsid w:val="1DE742BD"/>
    <w:rsid w:val="1E280042"/>
    <w:rsid w:val="21A6183D"/>
    <w:rsid w:val="233E6D67"/>
    <w:rsid w:val="23572EB3"/>
    <w:rsid w:val="23F515BE"/>
    <w:rsid w:val="2569148A"/>
    <w:rsid w:val="258D79CD"/>
    <w:rsid w:val="25907AEE"/>
    <w:rsid w:val="25AB2C47"/>
    <w:rsid w:val="25F024F5"/>
    <w:rsid w:val="26522458"/>
    <w:rsid w:val="29573D0E"/>
    <w:rsid w:val="297E1A2A"/>
    <w:rsid w:val="29FE0AD3"/>
    <w:rsid w:val="2BAE7598"/>
    <w:rsid w:val="2C0B2E20"/>
    <w:rsid w:val="2C4C5746"/>
    <w:rsid w:val="2C7C16D8"/>
    <w:rsid w:val="2E067549"/>
    <w:rsid w:val="2EB864A5"/>
    <w:rsid w:val="2EDB2067"/>
    <w:rsid w:val="2F8741CD"/>
    <w:rsid w:val="2F925D61"/>
    <w:rsid w:val="2FF230E2"/>
    <w:rsid w:val="3031652C"/>
    <w:rsid w:val="31D1656C"/>
    <w:rsid w:val="322F3801"/>
    <w:rsid w:val="32D125AE"/>
    <w:rsid w:val="354718D2"/>
    <w:rsid w:val="36932AEE"/>
    <w:rsid w:val="37257451"/>
    <w:rsid w:val="377C3B86"/>
    <w:rsid w:val="37E37B77"/>
    <w:rsid w:val="386F1CA1"/>
    <w:rsid w:val="38E400CF"/>
    <w:rsid w:val="390308C5"/>
    <w:rsid w:val="390F457C"/>
    <w:rsid w:val="39706AEF"/>
    <w:rsid w:val="3A0404A8"/>
    <w:rsid w:val="3BF97025"/>
    <w:rsid w:val="3C2E2AAE"/>
    <w:rsid w:val="3C4D0E5A"/>
    <w:rsid w:val="3C5F7A47"/>
    <w:rsid w:val="3CBF6BE2"/>
    <w:rsid w:val="3D0550A8"/>
    <w:rsid w:val="3E022864"/>
    <w:rsid w:val="3F494EEA"/>
    <w:rsid w:val="3F804EC9"/>
    <w:rsid w:val="3FFA3A08"/>
    <w:rsid w:val="4115658C"/>
    <w:rsid w:val="41174B0C"/>
    <w:rsid w:val="41195AF3"/>
    <w:rsid w:val="416B62FB"/>
    <w:rsid w:val="41C92E7B"/>
    <w:rsid w:val="41D93C06"/>
    <w:rsid w:val="42E0572F"/>
    <w:rsid w:val="43116D5A"/>
    <w:rsid w:val="437638AB"/>
    <w:rsid w:val="449C3B79"/>
    <w:rsid w:val="44B9624D"/>
    <w:rsid w:val="45A65C23"/>
    <w:rsid w:val="463168B8"/>
    <w:rsid w:val="4678372C"/>
    <w:rsid w:val="47612E72"/>
    <w:rsid w:val="478C564C"/>
    <w:rsid w:val="47D35CA9"/>
    <w:rsid w:val="47D609B2"/>
    <w:rsid w:val="49CB53EE"/>
    <w:rsid w:val="4A7E71B5"/>
    <w:rsid w:val="4BEA34DC"/>
    <w:rsid w:val="4C3B396E"/>
    <w:rsid w:val="4D0B791A"/>
    <w:rsid w:val="4E094000"/>
    <w:rsid w:val="4E1F7107"/>
    <w:rsid w:val="4E257948"/>
    <w:rsid w:val="4E7365F4"/>
    <w:rsid w:val="4E80045D"/>
    <w:rsid w:val="4EEA00DC"/>
    <w:rsid w:val="4F2669C3"/>
    <w:rsid w:val="50254FCD"/>
    <w:rsid w:val="506542B6"/>
    <w:rsid w:val="51055401"/>
    <w:rsid w:val="51533CB2"/>
    <w:rsid w:val="51727016"/>
    <w:rsid w:val="51E62975"/>
    <w:rsid w:val="52757F0A"/>
    <w:rsid w:val="529A44A7"/>
    <w:rsid w:val="52B96984"/>
    <w:rsid w:val="52E951B5"/>
    <w:rsid w:val="53050228"/>
    <w:rsid w:val="537F24F7"/>
    <w:rsid w:val="53DF715D"/>
    <w:rsid w:val="546F0FFD"/>
    <w:rsid w:val="548A76AF"/>
    <w:rsid w:val="556A63B2"/>
    <w:rsid w:val="556F56B3"/>
    <w:rsid w:val="55B65681"/>
    <w:rsid w:val="576A6D11"/>
    <w:rsid w:val="57834EC8"/>
    <w:rsid w:val="587C4919"/>
    <w:rsid w:val="588622EF"/>
    <w:rsid w:val="59486ACA"/>
    <w:rsid w:val="596D2A6E"/>
    <w:rsid w:val="5AC66EF1"/>
    <w:rsid w:val="5C875D4D"/>
    <w:rsid w:val="5CD11664"/>
    <w:rsid w:val="5D0979D0"/>
    <w:rsid w:val="5E566560"/>
    <w:rsid w:val="5E5B2711"/>
    <w:rsid w:val="5EF063A5"/>
    <w:rsid w:val="5F0C2645"/>
    <w:rsid w:val="5F113AF8"/>
    <w:rsid w:val="600C4CB2"/>
    <w:rsid w:val="613123EF"/>
    <w:rsid w:val="614A71C4"/>
    <w:rsid w:val="618E5D50"/>
    <w:rsid w:val="61A449DE"/>
    <w:rsid w:val="62E55080"/>
    <w:rsid w:val="62F87C04"/>
    <w:rsid w:val="63904A9C"/>
    <w:rsid w:val="63BF4119"/>
    <w:rsid w:val="659146A9"/>
    <w:rsid w:val="696568DF"/>
    <w:rsid w:val="69B55C67"/>
    <w:rsid w:val="6B1819BC"/>
    <w:rsid w:val="6C7B1E99"/>
    <w:rsid w:val="6CB430FF"/>
    <w:rsid w:val="6D0F0738"/>
    <w:rsid w:val="6DF72089"/>
    <w:rsid w:val="6F311180"/>
    <w:rsid w:val="6F630CBC"/>
    <w:rsid w:val="6F6D3F4E"/>
    <w:rsid w:val="6FAF1056"/>
    <w:rsid w:val="70140387"/>
    <w:rsid w:val="701D0FD7"/>
    <w:rsid w:val="710C3FC2"/>
    <w:rsid w:val="71A12D58"/>
    <w:rsid w:val="71E32870"/>
    <w:rsid w:val="71F10667"/>
    <w:rsid w:val="729B64A6"/>
    <w:rsid w:val="729D0937"/>
    <w:rsid w:val="72B61E99"/>
    <w:rsid w:val="72CC3CDC"/>
    <w:rsid w:val="73A9561D"/>
    <w:rsid w:val="73EE091A"/>
    <w:rsid w:val="742937D7"/>
    <w:rsid w:val="74E42D47"/>
    <w:rsid w:val="74EE48E9"/>
    <w:rsid w:val="75E26978"/>
    <w:rsid w:val="75FA2586"/>
    <w:rsid w:val="762813CA"/>
    <w:rsid w:val="764D0CA8"/>
    <w:rsid w:val="770730DF"/>
    <w:rsid w:val="77C53838"/>
    <w:rsid w:val="782146A6"/>
    <w:rsid w:val="78E85C26"/>
    <w:rsid w:val="79604250"/>
    <w:rsid w:val="7A5C0273"/>
    <w:rsid w:val="7A635989"/>
    <w:rsid w:val="7B225511"/>
    <w:rsid w:val="7B546904"/>
    <w:rsid w:val="7B8B0E2B"/>
    <w:rsid w:val="7BFA7732"/>
    <w:rsid w:val="7BFE742B"/>
    <w:rsid w:val="7DC25F83"/>
    <w:rsid w:val="7DFE20C3"/>
    <w:rsid w:val="7E091A49"/>
    <w:rsid w:val="7E2A2D86"/>
    <w:rsid w:val="7E2D5011"/>
    <w:rsid w:val="7FC06E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semiHidden="0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iPriority="39" w:semiHidden="0" w:name="toc 1"/>
    <w:lsdException w:qFormat="1" w:uiPriority="39" w:semiHidden="0" w:name="toc 2"/>
    <w:lsdException w:qFormat="1" w:uiPriority="39" w:semiHidden="0" w:name="toc 3"/>
    <w:lsdException w:qFormat="1" w:uiPriority="39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35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10" w:semiHidden="0" w:name="Title"/>
    <w:lsdException w:unhideWhenUsed="0" w:uiPriority="0" w:semiHidden="0" w:name="Closing"/>
    <w:lsdException w:unhideWhenUsed="0" w:uiPriority="0" w:semiHidden="0" w:name="Signature"/>
    <w:lsdException w:uiPriority="1" w:name="Default Paragraph Font"/>
    <w:lsdException w:qFormat="1"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11" w:semiHidden="0" w:name="Subtitle"/>
    <w:lsdException w:unhideWhenUsed="0" w:uiPriority="0" w:semiHidden="0" w:name="Salutation"/>
    <w:lsdException w:unhideWhenUsed="0" w:uiPriority="0" w:semiHidden="0" w:name="Date"/>
    <w:lsdException w:qFormat="1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99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2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qFormat="1" w:unhideWhenUsed="0" w:uiPriority="1" w:semiHidden="0" w:name="No Spacing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qFormat="1" w:unhideWhenUsed="0" w:uiPriority="29" w:semiHidden="0" w:name="Quote"/>
    <w:lsdException w:qFormat="1" w:unhideWhenUsed="0" w:uiPriority="30" w:semiHidden="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zh-CN" w:bidi="ar-SA"/>
    </w:rPr>
  </w:style>
  <w:style w:type="paragraph" w:styleId="2">
    <w:name w:val="heading 1"/>
    <w:basedOn w:val="1"/>
    <w:next w:val="1"/>
    <w:link w:val="37"/>
    <w:qFormat/>
    <w:uiPriority w:val="9"/>
    <w:pPr>
      <w:keepNext/>
      <w:keepLines/>
      <w:spacing w:before="240" w:after="0"/>
      <w:outlineLvl w:val="0"/>
    </w:pPr>
    <w:rPr>
      <w:rFonts w:asciiTheme="majorHAnsi" w:hAnsiTheme="majorHAnsi" w:eastAsiaTheme="majorEastAsia" w:cstheme="majorBidi"/>
      <w:color w:val="2E75B6" w:themeColor="accent1" w:themeShade="BF"/>
      <w:sz w:val="32"/>
      <w:szCs w:val="32"/>
    </w:rPr>
  </w:style>
  <w:style w:type="paragraph" w:styleId="3">
    <w:name w:val="heading 2"/>
    <w:basedOn w:val="1"/>
    <w:next w:val="1"/>
    <w:link w:val="38"/>
    <w:unhideWhenUsed/>
    <w:qFormat/>
    <w:uiPriority w:val="9"/>
    <w:pPr>
      <w:keepNext/>
      <w:keepLines/>
      <w:spacing w:before="40" w:after="0"/>
      <w:outlineLvl w:val="1"/>
    </w:pPr>
    <w:rPr>
      <w:rFonts w:asciiTheme="majorHAnsi" w:hAnsiTheme="majorHAnsi" w:eastAsiaTheme="majorEastAsia" w:cstheme="majorBidi"/>
      <w:color w:val="2E75B6" w:themeColor="accent1" w:themeShade="BF"/>
      <w:sz w:val="28"/>
      <w:szCs w:val="28"/>
    </w:rPr>
  </w:style>
  <w:style w:type="paragraph" w:styleId="4">
    <w:name w:val="heading 3"/>
    <w:basedOn w:val="1"/>
    <w:next w:val="1"/>
    <w:link w:val="39"/>
    <w:unhideWhenUsed/>
    <w:qFormat/>
    <w:uiPriority w:val="9"/>
    <w:pPr>
      <w:keepNext/>
      <w:keepLines/>
      <w:spacing w:before="40" w:after="0"/>
      <w:outlineLvl w:val="2"/>
    </w:pPr>
    <w:rPr>
      <w:rFonts w:asciiTheme="majorHAnsi" w:hAnsiTheme="majorHAnsi" w:eastAsiaTheme="majorEastAsia" w:cstheme="majorBidi"/>
      <w:color w:val="1F4E79" w:themeColor="accent1" w:themeShade="80"/>
      <w:sz w:val="24"/>
      <w:szCs w:val="24"/>
    </w:rPr>
  </w:style>
  <w:style w:type="paragraph" w:styleId="5">
    <w:name w:val="heading 4"/>
    <w:basedOn w:val="6"/>
    <w:next w:val="1"/>
    <w:link w:val="40"/>
    <w:semiHidden/>
    <w:unhideWhenUsed/>
    <w:qFormat/>
    <w:uiPriority w:val="9"/>
    <w:pPr>
      <w:keepNext/>
      <w:keepLines/>
      <w:spacing w:before="40" w:after="0"/>
      <w:outlineLvl w:val="3"/>
    </w:pPr>
    <w:rPr>
      <w:i/>
      <w:iCs/>
    </w:rPr>
  </w:style>
  <w:style w:type="paragraph" w:styleId="7">
    <w:name w:val="heading 5"/>
    <w:basedOn w:val="1"/>
    <w:next w:val="1"/>
    <w:link w:val="41"/>
    <w:semiHidden/>
    <w:unhideWhenUsed/>
    <w:qFormat/>
    <w:uiPriority w:val="9"/>
    <w:pPr>
      <w:keepNext/>
      <w:keepLines/>
      <w:spacing w:before="40" w:after="0"/>
      <w:outlineLvl w:val="4"/>
    </w:pPr>
    <w:rPr>
      <w:color w:val="2E75B6" w:themeColor="accent1" w:themeShade="BF"/>
    </w:rPr>
  </w:style>
  <w:style w:type="paragraph" w:styleId="8">
    <w:name w:val="heading 6"/>
    <w:basedOn w:val="1"/>
    <w:next w:val="1"/>
    <w:link w:val="42"/>
    <w:semiHidden/>
    <w:unhideWhenUsed/>
    <w:qFormat/>
    <w:uiPriority w:val="9"/>
    <w:pPr>
      <w:keepNext/>
      <w:keepLines/>
      <w:spacing w:before="40" w:after="0"/>
      <w:outlineLvl w:val="5"/>
    </w:pPr>
    <w:rPr>
      <w:color w:val="1F4E79" w:themeColor="accent1" w:themeShade="80"/>
    </w:rPr>
  </w:style>
  <w:style w:type="paragraph" w:styleId="9">
    <w:name w:val="heading 7"/>
    <w:basedOn w:val="1"/>
    <w:next w:val="1"/>
    <w:link w:val="43"/>
    <w:semiHidden/>
    <w:unhideWhenUsed/>
    <w:qFormat/>
    <w:uiPriority w:val="9"/>
    <w:pPr>
      <w:keepNext/>
      <w:keepLines/>
      <w:spacing w:before="40" w:after="0"/>
      <w:outlineLvl w:val="6"/>
    </w:pPr>
    <w:rPr>
      <w:rFonts w:asciiTheme="majorHAnsi" w:hAnsiTheme="majorHAnsi" w:eastAsiaTheme="majorEastAsia" w:cstheme="majorBidi"/>
      <w:i/>
      <w:iCs/>
      <w:color w:val="1F4E79" w:themeColor="accent1" w:themeShade="80"/>
    </w:rPr>
  </w:style>
  <w:style w:type="paragraph" w:styleId="10">
    <w:name w:val="heading 8"/>
    <w:basedOn w:val="1"/>
    <w:next w:val="1"/>
    <w:link w:val="44"/>
    <w:semiHidden/>
    <w:unhideWhenUsed/>
    <w:qFormat/>
    <w:uiPriority w:val="9"/>
    <w:pPr>
      <w:keepNext/>
      <w:keepLines/>
      <w:spacing w:before="40" w:after="0"/>
      <w:outlineLvl w:val="7"/>
    </w:pPr>
    <w:rPr>
      <w:color w:val="262626" w:themeColor="text1" w:themeTint="D9"/>
      <w:sz w:val="21"/>
      <w:szCs w:val="21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1">
    <w:name w:val="heading 9"/>
    <w:basedOn w:val="1"/>
    <w:next w:val="1"/>
    <w:link w:val="45"/>
    <w:semiHidden/>
    <w:unhideWhenUsed/>
    <w:qFormat/>
    <w:uiPriority w:val="9"/>
    <w:pPr>
      <w:keepNext/>
      <w:keepLines/>
      <w:spacing w:before="40" w:after="0"/>
      <w:outlineLvl w:val="8"/>
    </w:pPr>
    <w:rPr>
      <w:rFonts w:asciiTheme="majorHAnsi" w:hAnsiTheme="majorHAnsi" w:eastAsiaTheme="majorEastAsia" w:cstheme="majorBidi"/>
      <w:i/>
      <w:iCs/>
      <w:color w:val="262626" w:themeColor="text1" w:themeTint="D9"/>
      <w:sz w:val="21"/>
      <w:szCs w:val="21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default="1" w:styleId="24">
    <w:name w:val="Default Paragraph Font"/>
    <w:semiHidden/>
    <w:unhideWhenUsed/>
    <w:uiPriority w:val="1"/>
  </w:style>
  <w:style w:type="table" w:default="1" w:styleId="22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6">
    <w:name w:val="toc 4"/>
    <w:basedOn w:val="1"/>
    <w:next w:val="1"/>
    <w:unhideWhenUsed/>
    <w:qFormat/>
    <w:uiPriority w:val="39"/>
    <w:pPr>
      <w:ind w:left="1260" w:leftChars="600"/>
    </w:pPr>
  </w:style>
  <w:style w:type="paragraph" w:styleId="12">
    <w:name w:val="caption"/>
    <w:basedOn w:val="1"/>
    <w:next w:val="1"/>
    <w:semiHidden/>
    <w:unhideWhenUsed/>
    <w:qFormat/>
    <w:uiPriority w:val="35"/>
    <w:pPr>
      <w:spacing w:after="200" w:line="240" w:lineRule="auto"/>
    </w:pPr>
    <w:rPr>
      <w:i/>
      <w:iCs/>
      <w:color w:val="44546A" w:themeColor="text2"/>
      <w:sz w:val="18"/>
      <w:szCs w:val="18"/>
      <w14:textFill>
        <w14:solidFill>
          <w14:schemeClr w14:val="tx2"/>
        </w14:solidFill>
      </w14:textFill>
    </w:rPr>
  </w:style>
  <w:style w:type="paragraph" w:styleId="13">
    <w:name w:val="Body Text"/>
    <w:basedOn w:val="1"/>
    <w:link w:val="30"/>
    <w:qFormat/>
    <w:uiPriority w:val="0"/>
    <w:pPr>
      <w:spacing w:after="120"/>
    </w:pPr>
  </w:style>
  <w:style w:type="paragraph" w:styleId="14">
    <w:name w:val="toc 3"/>
    <w:basedOn w:val="1"/>
    <w:next w:val="1"/>
    <w:unhideWhenUsed/>
    <w:qFormat/>
    <w:uiPriority w:val="39"/>
    <w:pPr>
      <w:spacing w:after="100"/>
      <w:ind w:left="440"/>
    </w:pPr>
    <w:rPr>
      <w:rFonts w:cs="Times New Roman"/>
    </w:rPr>
  </w:style>
  <w:style w:type="paragraph" w:styleId="15">
    <w:name w:val="footer"/>
    <w:basedOn w:val="1"/>
    <w:link w:val="35"/>
    <w:qFormat/>
    <w:uiPriority w:val="99"/>
    <w:pPr>
      <w:tabs>
        <w:tab w:val="center" w:pos="4153"/>
        <w:tab w:val="right" w:pos="8306"/>
      </w:tabs>
      <w:snapToGrid w:val="0"/>
    </w:pPr>
    <w:rPr>
      <w:sz w:val="18"/>
    </w:rPr>
  </w:style>
  <w:style w:type="paragraph" w:styleId="16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17">
    <w:name w:val="toc 1"/>
    <w:basedOn w:val="1"/>
    <w:next w:val="1"/>
    <w:unhideWhenUsed/>
    <w:qFormat/>
    <w:uiPriority w:val="39"/>
    <w:pPr>
      <w:spacing w:after="100"/>
    </w:pPr>
    <w:rPr>
      <w:rFonts w:cs="Times New Roman"/>
    </w:rPr>
  </w:style>
  <w:style w:type="paragraph" w:styleId="18">
    <w:name w:val="Subtitle"/>
    <w:basedOn w:val="1"/>
    <w:next w:val="1"/>
    <w:link w:val="47"/>
    <w:qFormat/>
    <w:uiPriority w:val="11"/>
    <w:rPr>
      <w:color w:val="595959" w:themeColor="text1" w:themeTint="A6"/>
      <w:spacing w:val="15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paragraph" w:styleId="19">
    <w:name w:val="toc 2"/>
    <w:basedOn w:val="1"/>
    <w:next w:val="1"/>
    <w:unhideWhenUsed/>
    <w:qFormat/>
    <w:uiPriority w:val="39"/>
    <w:pPr>
      <w:spacing w:after="100"/>
      <w:ind w:left="220"/>
    </w:pPr>
    <w:rPr>
      <w:rFonts w:cs="Times New Roman"/>
    </w:rPr>
  </w:style>
  <w:style w:type="paragraph" w:styleId="20">
    <w:name w:val="Title"/>
    <w:basedOn w:val="1"/>
    <w:next w:val="1"/>
    <w:link w:val="46"/>
    <w:qFormat/>
    <w:uiPriority w:val="10"/>
    <w:pPr>
      <w:spacing w:after="0" w:line="240" w:lineRule="auto"/>
      <w:contextualSpacing/>
    </w:pPr>
    <w:rPr>
      <w:rFonts w:asciiTheme="majorHAnsi" w:hAnsiTheme="majorHAnsi" w:eastAsiaTheme="majorEastAsia" w:cstheme="majorBidi"/>
      <w:spacing w:val="-10"/>
      <w:sz w:val="56"/>
      <w:szCs w:val="56"/>
    </w:rPr>
  </w:style>
  <w:style w:type="paragraph" w:styleId="21">
    <w:name w:val="Body Text First Indent"/>
    <w:basedOn w:val="13"/>
    <w:link w:val="32"/>
    <w:unhideWhenUsed/>
    <w:qFormat/>
    <w:uiPriority w:val="0"/>
    <w:pPr>
      <w:autoSpaceDE w:val="0"/>
      <w:autoSpaceDN w:val="0"/>
      <w:ind w:firstLine="420" w:firstLineChars="100"/>
    </w:pPr>
    <w:rPr>
      <w:rFonts w:ascii="华文细黑" w:hAnsi="华文细黑" w:eastAsia="华文细黑" w:cs="Times New Roman"/>
      <w:sz w:val="24"/>
      <w:lang w:val="zh-CN"/>
    </w:rPr>
  </w:style>
  <w:style w:type="table" w:styleId="23">
    <w:name w:val="Table Grid"/>
    <w:basedOn w:val="2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25">
    <w:name w:val="Strong"/>
    <w:basedOn w:val="24"/>
    <w:qFormat/>
    <w:uiPriority w:val="22"/>
    <w:rPr>
      <w:b/>
      <w:bCs/>
      <w:color w:val="auto"/>
    </w:rPr>
  </w:style>
  <w:style w:type="character" w:styleId="26">
    <w:name w:val="Emphasis"/>
    <w:basedOn w:val="24"/>
    <w:qFormat/>
    <w:uiPriority w:val="20"/>
    <w:rPr>
      <w:i/>
      <w:iCs/>
      <w:color w:val="auto"/>
    </w:rPr>
  </w:style>
  <w:style w:type="character" w:styleId="27">
    <w:name w:val="Hyperlink"/>
    <w:basedOn w:val="24"/>
    <w:qFormat/>
    <w:uiPriority w:val="99"/>
    <w:rPr>
      <w:color w:val="0563C1" w:themeColor="hyperlink"/>
      <w:u w:val="single"/>
      <w14:textFill>
        <w14:solidFill>
          <w14:schemeClr w14:val="hlink"/>
        </w14:solidFill>
      </w14:textFill>
    </w:rPr>
  </w:style>
  <w:style w:type="paragraph" w:customStyle="1" w:styleId="28">
    <w:name w:val="其他"/>
    <w:basedOn w:val="1"/>
    <w:qFormat/>
    <w:uiPriority w:val="0"/>
    <w:rPr>
      <w:rFonts w:ascii="宋体" w:hAnsi="宋体" w:eastAsia="宋体" w:cs="宋体"/>
      <w:sz w:val="30"/>
      <w:szCs w:val="30"/>
    </w:rPr>
  </w:style>
  <w:style w:type="paragraph" w:customStyle="1" w:styleId="29">
    <w:name w:val="Table Paragraph"/>
    <w:basedOn w:val="1"/>
    <w:qFormat/>
    <w:uiPriority w:val="1"/>
    <w:pPr>
      <w:autoSpaceDE w:val="0"/>
      <w:autoSpaceDN w:val="0"/>
      <w:ind w:left="104"/>
    </w:pPr>
    <w:rPr>
      <w:rFonts w:ascii="微软雅黑" w:hAnsi="微软雅黑" w:eastAsia="微软雅黑" w:cs="微软雅黑"/>
    </w:rPr>
  </w:style>
  <w:style w:type="character" w:customStyle="1" w:styleId="30">
    <w:name w:val="正文文本 字符"/>
    <w:basedOn w:val="24"/>
    <w:link w:val="13"/>
    <w:qFormat/>
    <w:uiPriority w:val="0"/>
    <w:rPr>
      <w:rFonts w:asciiTheme="minorHAnsi" w:hAnsiTheme="minorHAnsi" w:eastAsiaTheme="minorEastAsia" w:cstheme="minorBidi"/>
      <w:kern w:val="2"/>
      <w:sz w:val="21"/>
      <w:szCs w:val="24"/>
    </w:rPr>
  </w:style>
  <w:style w:type="character" w:customStyle="1" w:styleId="31">
    <w:name w:val="正文文本首行缩进 字符"/>
    <w:basedOn w:val="30"/>
    <w:qFormat/>
    <w:uiPriority w:val="0"/>
    <w:rPr>
      <w:rFonts w:asciiTheme="minorHAnsi" w:hAnsiTheme="minorHAnsi" w:eastAsiaTheme="minorEastAsia" w:cstheme="minorBidi"/>
      <w:kern w:val="2"/>
      <w:sz w:val="21"/>
      <w:szCs w:val="24"/>
    </w:rPr>
  </w:style>
  <w:style w:type="character" w:customStyle="1" w:styleId="32">
    <w:name w:val="正文首行缩进 字符"/>
    <w:link w:val="21"/>
    <w:qFormat/>
    <w:uiPriority w:val="0"/>
    <w:rPr>
      <w:rFonts w:ascii="华文细黑" w:hAnsi="华文细黑" w:eastAsia="华文细黑"/>
      <w:sz w:val="24"/>
      <w:szCs w:val="24"/>
      <w:lang w:val="zh-CN" w:eastAsia="zh-CN"/>
    </w:rPr>
  </w:style>
  <w:style w:type="paragraph" w:customStyle="1" w:styleId="33">
    <w:name w:val="文档标题"/>
    <w:basedOn w:val="1"/>
    <w:qFormat/>
    <w:uiPriority w:val="0"/>
    <w:pPr>
      <w:pageBreakBefore/>
      <w:tabs>
        <w:tab w:val="left" w:pos="0"/>
      </w:tabs>
      <w:autoSpaceDE w:val="0"/>
      <w:autoSpaceDN w:val="0"/>
      <w:adjustRightInd w:val="0"/>
      <w:spacing w:before="300" w:after="300"/>
      <w:jc w:val="center"/>
    </w:pPr>
    <w:rPr>
      <w:rFonts w:ascii="Arial" w:hAnsi="Arial" w:eastAsia="黑体" w:cs="Times New Roman"/>
      <w:sz w:val="32"/>
      <w:szCs w:val="32"/>
    </w:rPr>
  </w:style>
  <w:style w:type="paragraph" w:styleId="34">
    <w:name w:val="List Paragraph"/>
    <w:basedOn w:val="1"/>
    <w:qFormat/>
    <w:uiPriority w:val="34"/>
    <w:pPr>
      <w:ind w:firstLine="420" w:firstLineChars="200"/>
    </w:pPr>
  </w:style>
  <w:style w:type="character" w:customStyle="1" w:styleId="35">
    <w:name w:val="页脚 字符"/>
    <w:basedOn w:val="24"/>
    <w:link w:val="15"/>
    <w:qFormat/>
    <w:uiPriority w:val="99"/>
    <w:rPr>
      <w:rFonts w:asciiTheme="minorHAnsi" w:hAnsiTheme="minorHAnsi" w:eastAsiaTheme="minorEastAsia" w:cstheme="minorBidi"/>
      <w:kern w:val="2"/>
      <w:sz w:val="18"/>
      <w:szCs w:val="24"/>
    </w:rPr>
  </w:style>
  <w:style w:type="character" w:customStyle="1" w:styleId="36">
    <w:name w:val="Unresolved Mention"/>
    <w:basedOn w:val="24"/>
    <w:semiHidden/>
    <w:unhideWhenUsed/>
    <w:qFormat/>
    <w:uiPriority w:val="99"/>
    <w:rPr>
      <w:color w:val="605E5C"/>
      <w:shd w:val="clear" w:color="auto" w:fill="E1DFDD"/>
    </w:rPr>
  </w:style>
  <w:style w:type="character" w:customStyle="1" w:styleId="37">
    <w:name w:val="标题 1 字符"/>
    <w:basedOn w:val="24"/>
    <w:link w:val="2"/>
    <w:qFormat/>
    <w:uiPriority w:val="9"/>
    <w:rPr>
      <w:rFonts w:asciiTheme="majorHAnsi" w:hAnsiTheme="majorHAnsi" w:eastAsiaTheme="majorEastAsia" w:cstheme="majorBidi"/>
      <w:color w:val="2E75B6" w:themeColor="accent1" w:themeShade="BF"/>
      <w:sz w:val="32"/>
      <w:szCs w:val="32"/>
    </w:rPr>
  </w:style>
  <w:style w:type="character" w:customStyle="1" w:styleId="38">
    <w:name w:val="标题 2 字符"/>
    <w:basedOn w:val="24"/>
    <w:link w:val="3"/>
    <w:qFormat/>
    <w:uiPriority w:val="9"/>
    <w:rPr>
      <w:rFonts w:asciiTheme="majorHAnsi" w:hAnsiTheme="majorHAnsi" w:eastAsiaTheme="majorEastAsia" w:cstheme="majorBidi"/>
      <w:color w:val="2E75B6" w:themeColor="accent1" w:themeShade="BF"/>
      <w:sz w:val="28"/>
      <w:szCs w:val="28"/>
    </w:rPr>
  </w:style>
  <w:style w:type="character" w:customStyle="1" w:styleId="39">
    <w:name w:val="标题 3 字符"/>
    <w:basedOn w:val="24"/>
    <w:link w:val="4"/>
    <w:qFormat/>
    <w:uiPriority w:val="9"/>
    <w:rPr>
      <w:rFonts w:asciiTheme="majorHAnsi" w:hAnsiTheme="majorHAnsi" w:eastAsiaTheme="majorEastAsia" w:cstheme="majorBidi"/>
      <w:color w:val="1F4E79" w:themeColor="accent1" w:themeShade="80"/>
      <w:sz w:val="24"/>
      <w:szCs w:val="24"/>
    </w:rPr>
  </w:style>
  <w:style w:type="character" w:customStyle="1" w:styleId="40">
    <w:name w:val="标题 4 字符"/>
    <w:basedOn w:val="24"/>
    <w:link w:val="5"/>
    <w:semiHidden/>
    <w:qFormat/>
    <w:uiPriority w:val="9"/>
    <w:rPr>
      <w:i/>
      <w:iCs/>
    </w:rPr>
  </w:style>
  <w:style w:type="character" w:customStyle="1" w:styleId="41">
    <w:name w:val="标题 5 字符"/>
    <w:basedOn w:val="24"/>
    <w:link w:val="7"/>
    <w:semiHidden/>
    <w:qFormat/>
    <w:uiPriority w:val="9"/>
    <w:rPr>
      <w:color w:val="2E75B6" w:themeColor="accent1" w:themeShade="BF"/>
    </w:rPr>
  </w:style>
  <w:style w:type="character" w:customStyle="1" w:styleId="42">
    <w:name w:val="标题 6 字符"/>
    <w:basedOn w:val="24"/>
    <w:link w:val="8"/>
    <w:semiHidden/>
    <w:qFormat/>
    <w:uiPriority w:val="9"/>
    <w:rPr>
      <w:color w:val="1F4E79" w:themeColor="accent1" w:themeShade="80"/>
    </w:rPr>
  </w:style>
  <w:style w:type="character" w:customStyle="1" w:styleId="43">
    <w:name w:val="标题 7 字符"/>
    <w:basedOn w:val="24"/>
    <w:link w:val="9"/>
    <w:semiHidden/>
    <w:qFormat/>
    <w:uiPriority w:val="9"/>
    <w:rPr>
      <w:rFonts w:asciiTheme="majorHAnsi" w:hAnsiTheme="majorHAnsi" w:eastAsiaTheme="majorEastAsia" w:cstheme="majorBidi"/>
      <w:i/>
      <w:iCs/>
      <w:color w:val="1F4E79" w:themeColor="accent1" w:themeShade="80"/>
    </w:rPr>
  </w:style>
  <w:style w:type="character" w:customStyle="1" w:styleId="44">
    <w:name w:val="标题 8 字符"/>
    <w:basedOn w:val="24"/>
    <w:link w:val="10"/>
    <w:semiHidden/>
    <w:qFormat/>
    <w:uiPriority w:val="9"/>
    <w:rPr>
      <w:color w:val="262626" w:themeColor="text1" w:themeTint="D9"/>
      <w:sz w:val="21"/>
      <w:szCs w:val="21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5">
    <w:name w:val="标题 9 字符"/>
    <w:basedOn w:val="24"/>
    <w:link w:val="11"/>
    <w:semiHidden/>
    <w:qFormat/>
    <w:uiPriority w:val="9"/>
    <w:rPr>
      <w:rFonts w:asciiTheme="majorHAnsi" w:hAnsiTheme="majorHAnsi" w:eastAsiaTheme="majorEastAsia" w:cstheme="majorBidi"/>
      <w:i/>
      <w:iCs/>
      <w:color w:val="262626" w:themeColor="text1" w:themeTint="D9"/>
      <w:sz w:val="21"/>
      <w:szCs w:val="21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6">
    <w:name w:val="标题 字符"/>
    <w:basedOn w:val="24"/>
    <w:link w:val="20"/>
    <w:qFormat/>
    <w:uiPriority w:val="10"/>
    <w:rPr>
      <w:rFonts w:asciiTheme="majorHAnsi" w:hAnsiTheme="majorHAnsi" w:eastAsiaTheme="majorEastAsia" w:cstheme="majorBidi"/>
      <w:spacing w:val="-10"/>
      <w:sz w:val="56"/>
      <w:szCs w:val="56"/>
    </w:rPr>
  </w:style>
  <w:style w:type="character" w:customStyle="1" w:styleId="47">
    <w:name w:val="副标题 字符"/>
    <w:basedOn w:val="24"/>
    <w:link w:val="18"/>
    <w:qFormat/>
    <w:uiPriority w:val="11"/>
    <w:rPr>
      <w:color w:val="595959" w:themeColor="text1" w:themeTint="A6"/>
      <w:spacing w:val="15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paragraph" w:styleId="48">
    <w:name w:val="No Spacing"/>
    <w:qFormat/>
    <w:uiPriority w:val="1"/>
    <w:rPr>
      <w:rFonts w:asciiTheme="minorHAnsi" w:hAnsiTheme="minorHAnsi" w:eastAsiaTheme="minorEastAsia" w:cstheme="minorBidi"/>
      <w:sz w:val="22"/>
      <w:szCs w:val="22"/>
      <w:lang w:val="en-US" w:eastAsia="zh-CN" w:bidi="ar-SA"/>
    </w:rPr>
  </w:style>
  <w:style w:type="paragraph" w:styleId="49">
    <w:name w:val="Quote"/>
    <w:basedOn w:val="1"/>
    <w:next w:val="1"/>
    <w:link w:val="50"/>
    <w:qFormat/>
    <w:uiPriority w:val="29"/>
    <w:pPr>
      <w:spacing w:before="200"/>
      <w:ind w:left="864" w:right="864"/>
    </w:pPr>
    <w:rPr>
      <w:i/>
      <w:iCs/>
      <w:color w:val="404040" w:themeColor="text1" w:themeTint="BF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character" w:customStyle="1" w:styleId="50">
    <w:name w:val="引用 字符"/>
    <w:basedOn w:val="24"/>
    <w:link w:val="49"/>
    <w:qFormat/>
    <w:uiPriority w:val="29"/>
    <w:rPr>
      <w:i/>
      <w:iCs/>
      <w:color w:val="404040" w:themeColor="text1" w:themeTint="BF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paragraph" w:styleId="51">
    <w:name w:val="Intense Quote"/>
    <w:basedOn w:val="1"/>
    <w:next w:val="1"/>
    <w:link w:val="52"/>
    <w:qFormat/>
    <w:uiPriority w:val="30"/>
    <w:pPr>
      <w:pBdr>
        <w:top w:val="single" w:color="5B9BD5" w:themeColor="accent1" w:sz="4" w:space="10"/>
        <w:bottom w:val="single" w:color="5B9BD5" w:themeColor="accent1" w:sz="4" w:space="10"/>
      </w:pBdr>
      <w:spacing w:before="360" w:after="360"/>
      <w:ind w:left="864" w:right="864"/>
      <w:jc w:val="center"/>
    </w:pPr>
    <w:rPr>
      <w:i/>
      <w:iCs/>
      <w:color w:val="5B9BD5" w:themeColor="accent1"/>
      <w14:textFill>
        <w14:solidFill>
          <w14:schemeClr w14:val="accent1"/>
        </w14:solidFill>
      </w14:textFill>
    </w:rPr>
  </w:style>
  <w:style w:type="character" w:customStyle="1" w:styleId="52">
    <w:name w:val="明显引用 字符"/>
    <w:basedOn w:val="24"/>
    <w:link w:val="51"/>
    <w:qFormat/>
    <w:uiPriority w:val="30"/>
    <w:rPr>
      <w:i/>
      <w:iCs/>
      <w:color w:val="5B9BD5" w:themeColor="accent1"/>
      <w14:textFill>
        <w14:solidFill>
          <w14:schemeClr w14:val="accent1"/>
        </w14:solidFill>
      </w14:textFill>
    </w:rPr>
  </w:style>
  <w:style w:type="character" w:customStyle="1" w:styleId="53">
    <w:name w:val="不明显强调1"/>
    <w:basedOn w:val="24"/>
    <w:qFormat/>
    <w:uiPriority w:val="19"/>
    <w:rPr>
      <w:i/>
      <w:iCs/>
      <w:color w:val="404040" w:themeColor="text1" w:themeTint="BF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character" w:customStyle="1" w:styleId="54">
    <w:name w:val="明显强调1"/>
    <w:basedOn w:val="24"/>
    <w:qFormat/>
    <w:uiPriority w:val="21"/>
    <w:rPr>
      <w:i/>
      <w:iCs/>
      <w:color w:val="5B9BD5" w:themeColor="accent1"/>
      <w14:textFill>
        <w14:solidFill>
          <w14:schemeClr w14:val="accent1"/>
        </w14:solidFill>
      </w14:textFill>
    </w:rPr>
  </w:style>
  <w:style w:type="character" w:customStyle="1" w:styleId="55">
    <w:name w:val="不明显参考1"/>
    <w:basedOn w:val="24"/>
    <w:qFormat/>
    <w:uiPriority w:val="31"/>
    <w:rPr>
      <w:smallCaps/>
      <w:color w:val="404040" w:themeColor="text1" w:themeTint="BF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character" w:customStyle="1" w:styleId="56">
    <w:name w:val="明显参考1"/>
    <w:basedOn w:val="24"/>
    <w:qFormat/>
    <w:uiPriority w:val="32"/>
    <w:rPr>
      <w:b/>
      <w:bCs/>
      <w:smallCaps/>
      <w:color w:val="5B9BD5" w:themeColor="accent1"/>
      <w:spacing w:val="5"/>
      <w14:textFill>
        <w14:solidFill>
          <w14:schemeClr w14:val="accent1"/>
        </w14:solidFill>
      </w14:textFill>
    </w:rPr>
  </w:style>
  <w:style w:type="character" w:customStyle="1" w:styleId="57">
    <w:name w:val="书籍标题1"/>
    <w:basedOn w:val="24"/>
    <w:qFormat/>
    <w:uiPriority w:val="33"/>
    <w:rPr>
      <w:b/>
      <w:bCs/>
      <w:i/>
      <w:iCs/>
      <w:spacing w:val="5"/>
    </w:rPr>
  </w:style>
  <w:style w:type="paragraph" w:customStyle="1" w:styleId="58">
    <w:name w:val="TOC 标题1"/>
    <w:basedOn w:val="2"/>
    <w:next w:val="1"/>
    <w:unhideWhenUsed/>
    <w:qFormat/>
    <w:uiPriority w:val="39"/>
    <w:pPr>
      <w:outlineLvl w:val="9"/>
    </w:pPr>
  </w:style>
  <w:style w:type="paragraph" w:customStyle="1" w:styleId="59">
    <w:name w:val="表号"/>
    <w:basedOn w:val="1"/>
    <w:next w:val="21"/>
    <w:qFormat/>
    <w:uiPriority w:val="0"/>
    <w:pPr>
      <w:keepNext/>
      <w:keepLines/>
      <w:widowControl w:val="0"/>
      <w:numPr>
        <w:ilvl w:val="8"/>
        <w:numId w:val="1"/>
      </w:numPr>
      <w:autoSpaceDE w:val="0"/>
      <w:autoSpaceDN w:val="0"/>
      <w:adjustRightInd w:val="0"/>
      <w:spacing w:after="0" w:line="360" w:lineRule="auto"/>
      <w:ind w:left="2127" w:firstLine="424" w:firstLineChars="202"/>
    </w:pPr>
    <w:rPr>
      <w:rFonts w:ascii="Arial" w:hAnsi="Arial" w:eastAsia="宋体" w:cs="Times New Roman"/>
      <w:sz w:val="21"/>
      <w:szCs w:val="21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4.png"/><Relationship Id="rId98" Type="http://schemas.openxmlformats.org/officeDocument/2006/relationships/image" Target="media/image93.png"/><Relationship Id="rId97" Type="http://schemas.openxmlformats.org/officeDocument/2006/relationships/image" Target="media/image92.png"/><Relationship Id="rId96" Type="http://schemas.openxmlformats.org/officeDocument/2006/relationships/image" Target="media/image91.png"/><Relationship Id="rId95" Type="http://schemas.openxmlformats.org/officeDocument/2006/relationships/image" Target="media/image90.png"/><Relationship Id="rId94" Type="http://schemas.openxmlformats.org/officeDocument/2006/relationships/image" Target="media/image89.png"/><Relationship Id="rId93" Type="http://schemas.openxmlformats.org/officeDocument/2006/relationships/image" Target="media/image88.png"/><Relationship Id="rId92" Type="http://schemas.openxmlformats.org/officeDocument/2006/relationships/image" Target="media/image87.png"/><Relationship Id="rId91" Type="http://schemas.openxmlformats.org/officeDocument/2006/relationships/image" Target="media/image86.jpeg"/><Relationship Id="rId90" Type="http://schemas.openxmlformats.org/officeDocument/2006/relationships/image" Target="media/image85.jpeg"/><Relationship Id="rId9" Type="http://schemas.openxmlformats.org/officeDocument/2006/relationships/image" Target="media/image4.png"/><Relationship Id="rId89" Type="http://schemas.openxmlformats.org/officeDocument/2006/relationships/image" Target="media/image84.png"/><Relationship Id="rId88" Type="http://schemas.openxmlformats.org/officeDocument/2006/relationships/image" Target="media/image83.jpeg"/><Relationship Id="rId87" Type="http://schemas.openxmlformats.org/officeDocument/2006/relationships/image" Target="media/image82.jpeg"/><Relationship Id="rId86" Type="http://schemas.openxmlformats.org/officeDocument/2006/relationships/image" Target="media/image81.jpeg"/><Relationship Id="rId85" Type="http://schemas.openxmlformats.org/officeDocument/2006/relationships/image" Target="media/image80.jpeg"/><Relationship Id="rId84" Type="http://schemas.openxmlformats.org/officeDocument/2006/relationships/image" Target="media/image79.png"/><Relationship Id="rId83" Type="http://schemas.openxmlformats.org/officeDocument/2006/relationships/image" Target="media/image78.jpeg"/><Relationship Id="rId82" Type="http://schemas.openxmlformats.org/officeDocument/2006/relationships/image" Target="media/image77.png"/><Relationship Id="rId81" Type="http://schemas.openxmlformats.org/officeDocument/2006/relationships/image" Target="media/image76.png"/><Relationship Id="rId80" Type="http://schemas.openxmlformats.org/officeDocument/2006/relationships/image" Target="media/image75.png"/><Relationship Id="rId8" Type="http://schemas.openxmlformats.org/officeDocument/2006/relationships/image" Target="media/image3.png"/><Relationship Id="rId79" Type="http://schemas.openxmlformats.org/officeDocument/2006/relationships/image" Target="media/image74.png"/><Relationship Id="rId78" Type="http://schemas.openxmlformats.org/officeDocument/2006/relationships/image" Target="media/image73.png"/><Relationship Id="rId77" Type="http://schemas.openxmlformats.org/officeDocument/2006/relationships/image" Target="media/image72.png"/><Relationship Id="rId76" Type="http://schemas.openxmlformats.org/officeDocument/2006/relationships/image" Target="media/image71.png"/><Relationship Id="rId75" Type="http://schemas.openxmlformats.org/officeDocument/2006/relationships/image" Target="media/image70.png"/><Relationship Id="rId74" Type="http://schemas.openxmlformats.org/officeDocument/2006/relationships/image" Target="media/image69.png"/><Relationship Id="rId73" Type="http://schemas.openxmlformats.org/officeDocument/2006/relationships/image" Target="media/image68.png"/><Relationship Id="rId72" Type="http://schemas.openxmlformats.org/officeDocument/2006/relationships/image" Target="media/image67.png"/><Relationship Id="rId71" Type="http://schemas.openxmlformats.org/officeDocument/2006/relationships/image" Target="media/image66.png"/><Relationship Id="rId70" Type="http://schemas.openxmlformats.org/officeDocument/2006/relationships/image" Target="media/image65.png"/><Relationship Id="rId7" Type="http://schemas.openxmlformats.org/officeDocument/2006/relationships/image" Target="media/image2.png"/><Relationship Id="rId69" Type="http://schemas.openxmlformats.org/officeDocument/2006/relationships/image" Target="media/image64.png"/><Relationship Id="rId68" Type="http://schemas.openxmlformats.org/officeDocument/2006/relationships/image" Target="media/image63.png"/><Relationship Id="rId67" Type="http://schemas.openxmlformats.org/officeDocument/2006/relationships/image" Target="media/image62.png"/><Relationship Id="rId66" Type="http://schemas.openxmlformats.org/officeDocument/2006/relationships/image" Target="media/image61.png"/><Relationship Id="rId65" Type="http://schemas.openxmlformats.org/officeDocument/2006/relationships/image" Target="media/image60.png"/><Relationship Id="rId64" Type="http://schemas.openxmlformats.org/officeDocument/2006/relationships/image" Target="media/image59.png"/><Relationship Id="rId63" Type="http://schemas.openxmlformats.org/officeDocument/2006/relationships/image" Target="media/image58.png"/><Relationship Id="rId62" Type="http://schemas.openxmlformats.org/officeDocument/2006/relationships/image" Target="media/image57.png"/><Relationship Id="rId61" Type="http://schemas.openxmlformats.org/officeDocument/2006/relationships/image" Target="media/image56.jpeg"/><Relationship Id="rId60" Type="http://schemas.openxmlformats.org/officeDocument/2006/relationships/image" Target="media/image55.jpeg"/><Relationship Id="rId6" Type="http://schemas.openxmlformats.org/officeDocument/2006/relationships/image" Target="media/image1.png"/><Relationship Id="rId59" Type="http://schemas.openxmlformats.org/officeDocument/2006/relationships/image" Target="media/image54.png"/><Relationship Id="rId58" Type="http://schemas.openxmlformats.org/officeDocument/2006/relationships/image" Target="media/image53.png"/><Relationship Id="rId57" Type="http://schemas.openxmlformats.org/officeDocument/2006/relationships/image" Target="media/image52.jpeg"/><Relationship Id="rId56" Type="http://schemas.openxmlformats.org/officeDocument/2006/relationships/image" Target="media/image51.png"/><Relationship Id="rId55" Type="http://schemas.openxmlformats.org/officeDocument/2006/relationships/image" Target="media/image50.png"/><Relationship Id="rId54" Type="http://schemas.openxmlformats.org/officeDocument/2006/relationships/image" Target="media/image49.png"/><Relationship Id="rId53" Type="http://schemas.openxmlformats.org/officeDocument/2006/relationships/image" Target="media/image48.png"/><Relationship Id="rId52" Type="http://schemas.openxmlformats.org/officeDocument/2006/relationships/image" Target="media/image47.png"/><Relationship Id="rId51" Type="http://schemas.openxmlformats.org/officeDocument/2006/relationships/image" Target="media/image46.png"/><Relationship Id="rId50" Type="http://schemas.openxmlformats.org/officeDocument/2006/relationships/image" Target="media/image45.png"/><Relationship Id="rId5" Type="http://schemas.openxmlformats.org/officeDocument/2006/relationships/theme" Target="theme/theme1.xml"/><Relationship Id="rId49" Type="http://schemas.openxmlformats.org/officeDocument/2006/relationships/image" Target="media/image44.png"/><Relationship Id="rId48" Type="http://schemas.openxmlformats.org/officeDocument/2006/relationships/image" Target="media/image43.png"/><Relationship Id="rId47" Type="http://schemas.openxmlformats.org/officeDocument/2006/relationships/image" Target="media/image42.png"/><Relationship Id="rId46" Type="http://schemas.openxmlformats.org/officeDocument/2006/relationships/image" Target="media/image41.png"/><Relationship Id="rId45" Type="http://schemas.openxmlformats.org/officeDocument/2006/relationships/image" Target="media/image40.png"/><Relationship Id="rId44" Type="http://schemas.openxmlformats.org/officeDocument/2006/relationships/image" Target="media/image39.png"/><Relationship Id="rId43" Type="http://schemas.openxmlformats.org/officeDocument/2006/relationships/image" Target="media/image38.png"/><Relationship Id="rId42" Type="http://schemas.openxmlformats.org/officeDocument/2006/relationships/image" Target="media/image37.png"/><Relationship Id="rId41" Type="http://schemas.openxmlformats.org/officeDocument/2006/relationships/image" Target="media/image36.png"/><Relationship Id="rId40" Type="http://schemas.openxmlformats.org/officeDocument/2006/relationships/image" Target="media/image35.png"/><Relationship Id="rId4" Type="http://schemas.openxmlformats.org/officeDocument/2006/relationships/footer" Target="footer1.xml"/><Relationship Id="rId39" Type="http://schemas.openxmlformats.org/officeDocument/2006/relationships/image" Target="media/image34.png"/><Relationship Id="rId38" Type="http://schemas.openxmlformats.org/officeDocument/2006/relationships/image" Target="media/image33.png"/><Relationship Id="rId37" Type="http://schemas.openxmlformats.org/officeDocument/2006/relationships/image" Target="media/image32.png"/><Relationship Id="rId36" Type="http://schemas.openxmlformats.org/officeDocument/2006/relationships/image" Target="media/image31.png"/><Relationship Id="rId35" Type="http://schemas.openxmlformats.org/officeDocument/2006/relationships/image" Target="media/image30.png"/><Relationship Id="rId34" Type="http://schemas.openxmlformats.org/officeDocument/2006/relationships/image" Target="media/image29.png"/><Relationship Id="rId33" Type="http://schemas.openxmlformats.org/officeDocument/2006/relationships/image" Target="media/image28.png"/><Relationship Id="rId32" Type="http://schemas.openxmlformats.org/officeDocument/2006/relationships/image" Target="media/image27.png"/><Relationship Id="rId31" Type="http://schemas.openxmlformats.org/officeDocument/2006/relationships/image" Target="media/image26.png"/><Relationship Id="rId30" Type="http://schemas.openxmlformats.org/officeDocument/2006/relationships/image" Target="media/image25.png"/><Relationship Id="rId3" Type="http://schemas.openxmlformats.org/officeDocument/2006/relationships/header" Target="header1.xml"/><Relationship Id="rId29" Type="http://schemas.openxmlformats.org/officeDocument/2006/relationships/image" Target="media/image24.jpeg"/><Relationship Id="rId28" Type="http://schemas.openxmlformats.org/officeDocument/2006/relationships/image" Target="media/image23.jpeg"/><Relationship Id="rId27" Type="http://schemas.openxmlformats.org/officeDocument/2006/relationships/image" Target="media/image22.jpeg"/><Relationship Id="rId26" Type="http://schemas.openxmlformats.org/officeDocument/2006/relationships/image" Target="media/image21.png"/><Relationship Id="rId25" Type="http://schemas.openxmlformats.org/officeDocument/2006/relationships/image" Target="media/image20.png"/><Relationship Id="rId24" Type="http://schemas.openxmlformats.org/officeDocument/2006/relationships/image" Target="media/image19.png"/><Relationship Id="rId23" Type="http://schemas.openxmlformats.org/officeDocument/2006/relationships/image" Target="media/image18.jpeg"/><Relationship Id="rId22" Type="http://schemas.openxmlformats.org/officeDocument/2006/relationships/image" Target="media/image17.jpeg"/><Relationship Id="rId21" Type="http://schemas.openxmlformats.org/officeDocument/2006/relationships/image" Target="media/image16.jpeg"/><Relationship Id="rId20" Type="http://schemas.openxmlformats.org/officeDocument/2006/relationships/image" Target="media/image15.png"/><Relationship Id="rId2" Type="http://schemas.openxmlformats.org/officeDocument/2006/relationships/settings" Target="settings.xml"/><Relationship Id="rId19" Type="http://schemas.openxmlformats.org/officeDocument/2006/relationships/image" Target="media/image14.png"/><Relationship Id="rId18" Type="http://schemas.openxmlformats.org/officeDocument/2006/relationships/image" Target="media/image13.png"/><Relationship Id="rId17" Type="http://schemas.openxmlformats.org/officeDocument/2006/relationships/image" Target="media/image12.png"/><Relationship Id="rId16" Type="http://schemas.openxmlformats.org/officeDocument/2006/relationships/image" Target="media/image11.jpeg"/><Relationship Id="rId15" Type="http://schemas.openxmlformats.org/officeDocument/2006/relationships/image" Target="media/image10.png"/><Relationship Id="rId14" Type="http://schemas.openxmlformats.org/officeDocument/2006/relationships/image" Target="media/image9.png"/><Relationship Id="rId13" Type="http://schemas.openxmlformats.org/officeDocument/2006/relationships/image" Target="media/image8.png"/><Relationship Id="rId12" Type="http://schemas.openxmlformats.org/officeDocument/2006/relationships/image" Target="media/image7.png"/><Relationship Id="rId118" Type="http://schemas.openxmlformats.org/officeDocument/2006/relationships/fontTable" Target="fontTable.xml"/><Relationship Id="rId117" Type="http://schemas.openxmlformats.org/officeDocument/2006/relationships/customXml" Target="../customXml/item2.xml"/><Relationship Id="rId116" Type="http://schemas.openxmlformats.org/officeDocument/2006/relationships/numbering" Target="numbering.xml"/><Relationship Id="rId115" Type="http://schemas.openxmlformats.org/officeDocument/2006/relationships/customXml" Target="../customXml/item1.xml"/><Relationship Id="rId114" Type="http://schemas.openxmlformats.org/officeDocument/2006/relationships/image" Target="media/image109.jpeg"/><Relationship Id="rId113" Type="http://schemas.openxmlformats.org/officeDocument/2006/relationships/image" Target="media/image108.jpeg"/><Relationship Id="rId112" Type="http://schemas.openxmlformats.org/officeDocument/2006/relationships/image" Target="media/image107.png"/><Relationship Id="rId111" Type="http://schemas.openxmlformats.org/officeDocument/2006/relationships/image" Target="media/image106.png"/><Relationship Id="rId110" Type="http://schemas.openxmlformats.org/officeDocument/2006/relationships/image" Target="media/image105.png"/><Relationship Id="rId11" Type="http://schemas.openxmlformats.org/officeDocument/2006/relationships/image" Target="media/image6.png"/><Relationship Id="rId109" Type="http://schemas.openxmlformats.org/officeDocument/2006/relationships/image" Target="media/image104.png"/><Relationship Id="rId108" Type="http://schemas.openxmlformats.org/officeDocument/2006/relationships/image" Target="media/image103.png"/><Relationship Id="rId107" Type="http://schemas.openxmlformats.org/officeDocument/2006/relationships/image" Target="media/image102.png"/><Relationship Id="rId106" Type="http://schemas.openxmlformats.org/officeDocument/2006/relationships/image" Target="media/image101.png"/><Relationship Id="rId105" Type="http://schemas.openxmlformats.org/officeDocument/2006/relationships/image" Target="media/image100.png"/><Relationship Id="rId104" Type="http://schemas.openxmlformats.org/officeDocument/2006/relationships/image" Target="media/image99.png"/><Relationship Id="rId103" Type="http://schemas.openxmlformats.org/officeDocument/2006/relationships/image" Target="media/image98.png"/><Relationship Id="rId102" Type="http://schemas.openxmlformats.org/officeDocument/2006/relationships/image" Target="media/image97.png"/><Relationship Id="rId101" Type="http://schemas.openxmlformats.org/officeDocument/2006/relationships/image" Target="media/image96.png"/><Relationship Id="rId100" Type="http://schemas.openxmlformats.org/officeDocument/2006/relationships/image" Target="media/image95.pn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17B62BD7-F7D0-41D5-80B5-7826341AA5E5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HP Inc.</Company>
  <Pages>32</Pages>
  <Words>1326</Words>
  <Characters>7560</Characters>
  <Lines>63</Lines>
  <Paragraphs>17</Paragraphs>
  <TotalTime>21</TotalTime>
  <ScaleCrop>false</ScaleCrop>
  <LinksUpToDate>false</LinksUpToDate>
  <CharactersWithSpaces>8869</CharactersWithSpaces>
  <Application>WPS Office_11.1.0.9208_F1E327BC-269C-435d-A152-05C5408002CA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2021-05-25T06:36:00Z</dcterms:created>
  <dc:creator>86136</dc:creator>
  <cp:lastModifiedBy>Administrator</cp:lastModifiedBy>
  <dcterms:modified xsi:type="dcterms:W3CDTF">2022-05-07T11:12:44Z</dcterms:modified>
  <cp:revision>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2052-11.1.0.9208</vt:lpwstr>
  </property>
  <property fmtid="{D5CDD505-2E9C-101B-9397-08002B2CF9AE}" pid="3" name="ICV">
    <vt:lpwstr>FF25E7DF24844F30BF595C4D4EAE3C0C</vt:lpwstr>
  </property>
</Properties>
</file>