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 xml:space="preserve"> M10C车载单卡录像机</w:t>
      </w:r>
    </w:p>
    <w:p>
      <w:pPr>
        <w:jc w:val="center"/>
        <w:rPr>
          <w:sz w:val="56"/>
          <w:szCs w:val="56"/>
        </w:rPr>
      </w:pP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468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tabs>
          <w:tab w:val="left" w:pos="4566"/>
        </w:tabs>
        <w:jc w:val="center"/>
        <w:rPr>
          <w:rFonts w:hint="eastAsia" w:asciiTheme="minorEastAsia" w:hAnsiTheme="minorEastAsia"/>
          <w:sz w:val="38"/>
          <w:szCs w:val="38"/>
        </w:rPr>
      </w:pPr>
      <w:r>
        <w:drawing>
          <wp:inline distT="0" distB="0" distL="0" distR="0">
            <wp:extent cx="6967220" cy="4086225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69359" cy="408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"_Toc74670731" </w:instrText>
      </w:r>
      <w:r>
        <w:fldChar w:fldCharType="separate"/>
      </w:r>
      <w:r>
        <w:rPr>
          <w:rStyle w:val="26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产品介绍</w:t>
      </w:r>
      <w:r>
        <w:tab/>
      </w:r>
      <w:r>
        <w:fldChar w:fldCharType="begin"/>
      </w:r>
      <w:r>
        <w:instrText xml:space="preserve"> PAGEREF _Toc74670731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"_Toc74670732" </w:instrText>
      </w:r>
      <w:r>
        <w:fldChar w:fldCharType="separate"/>
      </w:r>
      <w:r>
        <w:rPr>
          <w:rStyle w:val="26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产品特性</w:t>
      </w:r>
      <w:r>
        <w:tab/>
      </w:r>
      <w:r>
        <w:fldChar w:fldCharType="begin"/>
      </w:r>
      <w:r>
        <w:instrText xml:space="preserve"> PAGEREF _Toc74670732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"_Toc74670733" </w:instrText>
      </w:r>
      <w:r>
        <w:fldChar w:fldCharType="separate"/>
      </w:r>
      <w:r>
        <w:rPr>
          <w:rStyle w:val="26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设备参数</w:t>
      </w:r>
      <w:r>
        <w:tab/>
      </w:r>
      <w:r>
        <w:fldChar w:fldCharType="begin"/>
      </w:r>
      <w:r>
        <w:instrText xml:space="preserve"> PAGEREF _Toc74670733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"_Toc74670734" </w:instrText>
      </w:r>
      <w:r>
        <w:fldChar w:fldCharType="separate"/>
      </w:r>
      <w:r>
        <w:rPr>
          <w:rStyle w:val="26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设备规格</w:t>
      </w:r>
      <w:r>
        <w:tab/>
      </w:r>
      <w:r>
        <w:fldChar w:fldCharType="begin"/>
      </w:r>
      <w:r>
        <w:instrText xml:space="preserve"> PAGEREF _Toc74670734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"_Toc74670735" </w:instrText>
      </w:r>
      <w:r>
        <w:fldChar w:fldCharType="separate"/>
      </w:r>
      <w:r>
        <w:rPr>
          <w:rStyle w:val="26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装箱清单</w:t>
      </w:r>
      <w:r>
        <w:tab/>
      </w:r>
      <w:r>
        <w:fldChar w:fldCharType="begin"/>
      </w:r>
      <w:r>
        <w:instrText xml:space="preserve"> PAGEREF _Toc74670735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"_Toc74670736" </w:instrText>
      </w:r>
      <w:r>
        <w:fldChar w:fldCharType="separate"/>
      </w:r>
      <w:r>
        <w:rPr>
          <w:rStyle w:val="26"/>
        </w:rPr>
        <w:t>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应用场景</w:t>
      </w:r>
      <w:r>
        <w:tab/>
      </w:r>
      <w:r>
        <w:fldChar w:fldCharType="begin"/>
      </w:r>
      <w:r>
        <w:instrText xml:space="preserve"> PAGEREF _Toc74670736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"_Toc74670737" </w:instrText>
      </w:r>
      <w:r>
        <w:fldChar w:fldCharType="separate"/>
      </w:r>
      <w:r>
        <w:rPr>
          <w:rStyle w:val="26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安装指引</w:t>
      </w:r>
      <w:r>
        <w:tab/>
      </w:r>
      <w:r>
        <w:fldChar w:fldCharType="begin"/>
      </w:r>
      <w:r>
        <w:instrText xml:space="preserve"> PAGEREF _Toc74670737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"_Toc74670738" </w:instrText>
      </w:r>
      <w:r>
        <w:fldChar w:fldCharType="separate"/>
      </w:r>
      <w:r>
        <w:rPr>
          <w:rStyle w:val="26"/>
        </w:rPr>
        <w:t>7.1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电源接线：</w:t>
      </w:r>
      <w:r>
        <w:tab/>
      </w:r>
      <w:r>
        <w:fldChar w:fldCharType="begin"/>
      </w:r>
      <w:r>
        <w:instrText xml:space="preserve"> PAGEREF _Toc74670738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"_Toc74670739" </w:instrText>
      </w:r>
      <w:r>
        <w:fldChar w:fldCharType="separate"/>
      </w:r>
      <w:r>
        <w:rPr>
          <w:rStyle w:val="26"/>
        </w:rPr>
        <w:t>7.2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示意图</w:t>
      </w:r>
      <w:r>
        <w:tab/>
      </w:r>
      <w:r>
        <w:fldChar w:fldCharType="begin"/>
      </w:r>
      <w:r>
        <w:instrText xml:space="preserve"> PAGEREF _Toc74670739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"_Toc74670740" </w:instrText>
      </w:r>
      <w:r>
        <w:fldChar w:fldCharType="separate"/>
      </w:r>
      <w:r>
        <w:rPr>
          <w:rStyle w:val="26"/>
        </w:rPr>
        <w:t>7.3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湿度要求：</w:t>
      </w:r>
      <w:r>
        <w:tab/>
      </w:r>
      <w:r>
        <w:fldChar w:fldCharType="begin"/>
      </w:r>
      <w:r>
        <w:instrText xml:space="preserve"> PAGEREF _Toc74670740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"_Toc74670741" </w:instrText>
      </w:r>
      <w:r>
        <w:fldChar w:fldCharType="separate"/>
      </w:r>
      <w:r>
        <w:rPr>
          <w:rStyle w:val="26"/>
        </w:rPr>
        <w:t>7.4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安装位置：</w:t>
      </w:r>
      <w:r>
        <w:tab/>
      </w:r>
      <w:r>
        <w:fldChar w:fldCharType="begin"/>
      </w:r>
      <w:r>
        <w:instrText xml:space="preserve"> PAGEREF _Toc74670741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"_Toc74670742" </w:instrText>
      </w:r>
      <w:r>
        <w:fldChar w:fldCharType="separate"/>
      </w:r>
      <w:r>
        <w:rPr>
          <w:rStyle w:val="26"/>
        </w:rPr>
        <w:t>7.5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设备安全：</w:t>
      </w:r>
      <w:r>
        <w:tab/>
      </w:r>
      <w:r>
        <w:fldChar w:fldCharType="begin"/>
      </w:r>
      <w:r>
        <w:instrText xml:space="preserve"> PAGEREF _Toc74670742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"_Toc74670743" </w:instrText>
      </w:r>
      <w:r>
        <w:fldChar w:fldCharType="separate"/>
      </w:r>
      <w:r>
        <w:rPr>
          <w:rStyle w:val="26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主机操作指南</w:t>
      </w:r>
      <w:r>
        <w:tab/>
      </w:r>
      <w:r>
        <w:fldChar w:fldCharType="begin"/>
      </w:r>
      <w:r>
        <w:instrText xml:space="preserve"> PAGEREF _Toc74670743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"_Toc74670744" </w:instrText>
      </w:r>
      <w:r>
        <w:fldChar w:fldCharType="separate"/>
      </w:r>
      <w:r>
        <w:rPr>
          <w:rStyle w:val="26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遥控器按键说明</w:t>
      </w:r>
      <w:r>
        <w:tab/>
      </w:r>
      <w:r>
        <w:fldChar w:fldCharType="begin"/>
      </w:r>
      <w:r>
        <w:instrText xml:space="preserve"> PAGEREF _Toc74670744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"_Toc74670745" </w:instrText>
      </w:r>
      <w:r>
        <w:fldChar w:fldCharType="separate"/>
      </w:r>
      <w:r>
        <w:rPr>
          <w:rStyle w:val="26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实时预览界面</w:t>
      </w:r>
      <w:r>
        <w:tab/>
      </w:r>
      <w:r>
        <w:fldChar w:fldCharType="begin"/>
      </w:r>
      <w:r>
        <w:instrText xml:space="preserve"> PAGEREF _Toc74670745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"_Toc74670746" </w:instrText>
      </w:r>
      <w:r>
        <w:fldChar w:fldCharType="separate"/>
      </w:r>
      <w:r>
        <w:rPr>
          <w:rStyle w:val="26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菜单结构图</w:t>
      </w:r>
      <w:r>
        <w:tab/>
      </w:r>
      <w:r>
        <w:fldChar w:fldCharType="begin"/>
      </w:r>
      <w:r>
        <w:instrText xml:space="preserve"> PAGEREF _Toc74670746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"_Toc74670747" </w:instrText>
      </w:r>
      <w:r>
        <w:fldChar w:fldCharType="separate"/>
      </w:r>
      <w:r>
        <w:rPr>
          <w:rStyle w:val="26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用户登录</w:t>
      </w:r>
      <w:r>
        <w:tab/>
      </w:r>
      <w:r>
        <w:fldChar w:fldCharType="begin"/>
      </w:r>
      <w:r>
        <w:instrText xml:space="preserve"> PAGEREF _Toc74670747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"_Toc74670748" </w:instrText>
      </w:r>
      <w:r>
        <w:fldChar w:fldCharType="separate"/>
      </w:r>
      <w:r>
        <w:rPr>
          <w:rStyle w:val="26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主菜单（一级菜单）</w:t>
      </w:r>
      <w:r>
        <w:tab/>
      </w:r>
      <w:r>
        <w:fldChar w:fldCharType="begin"/>
      </w:r>
      <w:r>
        <w:instrText xml:space="preserve"> PAGEREF _Toc74670748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"_Toc74670749" </w:instrText>
      </w:r>
      <w:r>
        <w:fldChar w:fldCharType="separate"/>
      </w:r>
      <w:r>
        <w:rPr>
          <w:rStyle w:val="26"/>
        </w:rPr>
        <w:t>8.6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回放（二级菜单）</w:t>
      </w:r>
      <w:r>
        <w:tab/>
      </w:r>
      <w:r>
        <w:fldChar w:fldCharType="begin"/>
      </w:r>
      <w:r>
        <w:instrText xml:space="preserve"> PAGEREF _Toc74670749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"_Toc74670750" </w:instrText>
      </w:r>
      <w:r>
        <w:fldChar w:fldCharType="separate"/>
      </w:r>
      <w:r>
        <w:rPr>
          <w:rStyle w:val="26"/>
        </w:rPr>
        <w:t>8.7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图片（二级菜单）</w:t>
      </w:r>
      <w:r>
        <w:tab/>
      </w:r>
      <w:r>
        <w:fldChar w:fldCharType="begin"/>
      </w:r>
      <w:r>
        <w:instrText xml:space="preserve"> PAGEREF _Toc74670750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"_Toc74670751" </w:instrText>
      </w:r>
      <w:r>
        <w:fldChar w:fldCharType="separate"/>
      </w:r>
      <w:r>
        <w:rPr>
          <w:rStyle w:val="26"/>
        </w:rPr>
        <w:t>8.8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设置（二级菜单）</w:t>
      </w:r>
      <w:r>
        <w:tab/>
      </w:r>
      <w:r>
        <w:fldChar w:fldCharType="begin"/>
      </w:r>
      <w:r>
        <w:instrText xml:space="preserve"> PAGEREF _Toc74670751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"_Toc74670752" </w:instrText>
      </w:r>
      <w:r>
        <w:fldChar w:fldCharType="separate"/>
      </w:r>
      <w:r>
        <w:rPr>
          <w:rStyle w:val="26"/>
        </w:rPr>
        <w:t>8.9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工具（二级菜单）</w:t>
      </w:r>
      <w:r>
        <w:tab/>
      </w:r>
      <w:r>
        <w:fldChar w:fldCharType="begin"/>
      </w:r>
      <w:r>
        <w:instrText xml:space="preserve"> PAGEREF _Toc74670752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>
      <w:pPr>
        <w:pStyle w:val="18"/>
        <w:tabs>
          <w:tab w:val="left" w:pos="1050"/>
          <w:tab w:val="right" w:leader="dot" w:pos="10456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"_Toc74670753" </w:instrText>
      </w:r>
      <w:r>
        <w:fldChar w:fldCharType="separate"/>
      </w:r>
      <w:r>
        <w:rPr>
          <w:rStyle w:val="26"/>
        </w:rPr>
        <w:t>8.10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捷设置菜单</w:t>
      </w:r>
      <w:r>
        <w:tab/>
      </w:r>
      <w:r>
        <w:fldChar w:fldCharType="begin"/>
      </w:r>
      <w:r>
        <w:instrText xml:space="preserve"> PAGEREF _Toc74670753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24"/>
          <w:szCs w:val="24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  <w:sectPr>
          <w:headerReference r:id="rId3" w:type="first"/>
          <w:footerReference r:id="rId4" w:type="default"/>
          <w:pgSz w:w="11906" w:h="16838"/>
          <w:pgMar w:top="720" w:right="720" w:bottom="720" w:left="720" w:header="851" w:footer="992" w:gutter="0"/>
          <w:cols w:space="425" w:num="1"/>
          <w:titlePg/>
          <w:docGrid w:type="lines" w:linePitch="312" w:charSpace="0"/>
        </w:sectPr>
      </w:pPr>
    </w:p>
    <w:p>
      <w:pPr>
        <w:pStyle w:val="2"/>
        <w:numPr>
          <w:ilvl w:val="0"/>
          <w:numId w:val="1"/>
        </w:numPr>
      </w:pPr>
      <w:bookmarkStart w:id="0" w:name="_Toc68792131"/>
      <w:bookmarkStart w:id="1" w:name="_Toc74670731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M10C 是专为车载、远程视频监控开发一款多功能、灵活扩展的设备，是我司M10H升级款。采用华为海思3520D高速处理芯片和稳定的嵌入式系统，使用先进的 H.265视频压缩/解压缩技术，成熟4G、GPS/BD可靠方案。汽车行驶信息记录和远程视频上传，配合调度监控平台可实现中央远程视频监控、车辆智能调度管理及基于中心数据库的回放分析。产品具有抗振能力强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2" w:name="_Toc74670732"/>
      <w:bookmarkStart w:id="3" w:name="_Toc68792132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4</w:t>
      </w:r>
      <w:r>
        <w:rPr>
          <w:rFonts w:hint="eastAsia" w:asciiTheme="minorEastAsia" w:hAnsiTheme="minorEastAsia"/>
          <w:sz w:val="24"/>
        </w:rPr>
        <w:t>路视频2路音频存储；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支持大容量SD卡存储；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支持存储拔取数据备份；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支持外接打印机、LED顶灯、油耗、温度传感器等；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4" w:name="_Toc74670733"/>
      <w:bookmarkStart w:id="5" w:name="_Toc68792133"/>
      <w:r>
        <w:rPr>
          <w:rFonts w:hint="eastAsia"/>
        </w:rPr>
        <w:t>设备参数</w:t>
      </w:r>
      <w:bookmarkEnd w:id="4"/>
      <w:bookmarkEnd w:id="5"/>
    </w:p>
    <w:tbl>
      <w:tblPr>
        <w:tblStyle w:val="2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8"/>
        <w:gridCol w:w="1510"/>
        <w:gridCol w:w="83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0" w:type="auto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•＜8V,点火信号关闭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≥8V，点火信号开启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最大功耗≤16W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最小功耗≈0W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SD卡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bottom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AHD输入：4 路1080/25fps  向下兼容4路720P/25fps、4路D1/25fps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默认1路CVBS输出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本地视频输出显示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7"/>
              <w:widowControl w:val="0"/>
              <w:tabs>
                <w:tab w:val="left" w:pos="3060"/>
              </w:tabs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0" w:type="auto"/>
            <w:shd w:val="clear" w:color="auto" w:fill="FFFFFF" w:themeFill="background1" w:themeFillTint="99"/>
          </w:tcPr>
          <w:p>
            <w:pPr>
              <w:pStyle w:val="28"/>
              <w:widowControl w:val="0"/>
              <w:spacing w:before="55"/>
              <w:ind w:left="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 xml:space="preserve">2路模拟音频输入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CVBS音频输出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掉电保护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内置UPS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内置2x7F*2.7V 电容UPS，通电1分钟充满。外部掉电，可保持系统工作2s，来完成系统录像、日志等重要数据保存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I/O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开关量报警输入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支持4路I/O报警输入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•高电平报警输入值：3.3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36V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•低电平报警输入值：0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3.3V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开关量报警输出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1路开关量报警输出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通信接口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串行接口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支持一个RS232接口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USB接口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USB2.0高速传输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无线通信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4G接口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默认TDD-LTE/FDD-LTE等国内运营商所有4G制式，国外制式模块可选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工作温度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-20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 xml:space="preserve"> +70°C （通风良好条件下的环境温度）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工作湿度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8%-90%（无凝结）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尺寸外观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128.7mm（L）*128.7mm（W）*40mm（H）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重量</w:t>
            </w:r>
          </w:p>
        </w:tc>
        <w:tc>
          <w:tcPr>
            <w:tcW w:w="0" w:type="auto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裸机：0.5kg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装箱：0.8kg</w:t>
            </w:r>
            <w:r>
              <w:rPr>
                <w:rFonts w:hint="eastAsia"/>
                <w:sz w:val="18"/>
                <w:szCs w:val="18"/>
              </w:rPr>
              <w:t>（以M</w:t>
            </w:r>
            <w:r>
              <w:rPr>
                <w:sz w:val="18"/>
                <w:szCs w:val="18"/>
              </w:rPr>
              <w:t>10C-SGNE-L</w:t>
            </w:r>
            <w:r>
              <w:rPr>
                <w:rFonts w:hint="eastAsia"/>
                <w:sz w:val="18"/>
                <w:szCs w:val="18"/>
              </w:rPr>
              <w:t>为标准）</w:t>
            </w:r>
          </w:p>
        </w:tc>
      </w:tr>
    </w:tbl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6" w:name="_Toc74670734"/>
      <w:bookmarkStart w:id="7" w:name="_Toc68792134"/>
      <w:r>
        <w:rPr>
          <w:rFonts w:hint="eastAsia"/>
        </w:rPr>
        <w:t>设备规格</w:t>
      </w:r>
      <w:bookmarkEnd w:id="6"/>
      <w:bookmarkEnd w:id="7"/>
    </w:p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730750" cy="18700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2091" cy="18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2"/>
        <w:tblW w:w="497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94"/>
        <w:gridCol w:w="2049"/>
        <w:gridCol w:w="2390"/>
        <w:gridCol w:w="49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ERR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正在升级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VLS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SD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2" w:hRule="atLeast"/>
        </w:trPr>
        <w:tc>
          <w:tcPr>
            <w:tcW w:w="60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4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4G模块不存在且未注册上平台</w:t>
            </w:r>
          </w:p>
        </w:tc>
      </w:tr>
    </w:tbl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895850" cy="1866900"/>
            <wp:effectExtent l="0" t="0" r="0" b="0"/>
            <wp:docPr id="46" name="图片 46" descr="10c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0c后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  <w:highlight w:val="red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4342"/>
        <w:gridCol w:w="48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PWR-IN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IN1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IN2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IN3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A/V IN4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视频输入通道四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6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CVBS OUT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音视频输出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7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报警输入、输出接口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8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9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drawing>
          <wp:inline distT="0" distB="0" distL="0" distR="0">
            <wp:extent cx="4610100" cy="7096125"/>
            <wp:effectExtent l="0" t="0" r="0" b="9525"/>
            <wp:docPr id="45" name="图片 45" descr="1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0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</w:p>
    <w:p>
      <w:pPr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drawing>
          <wp:inline distT="0" distB="0" distL="0" distR="0">
            <wp:extent cx="5581650" cy="1085850"/>
            <wp:effectExtent l="0" t="0" r="0" b="0"/>
            <wp:docPr id="47" name="图片 47" descr="C:\Users\gcc_b\AppData\Local\Microsoft\Windows\INetCache\Content.Word\M1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:\Users\gcc_b\AppData\Local\Microsoft\Windows\INetCache\Content.Word\M10C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36"/>
        <w:gridCol w:w="3979"/>
        <w:gridCol w:w="5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</w:t>
            </w:r>
            <w:r>
              <w:rPr>
                <w:rFonts w:asciiTheme="minorEastAsia" w:hAnsiTheme="minorEastAsia"/>
              </w:rPr>
              <w:t>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12V电源输出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报警联动输出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RS232-TX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发送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RS232-RX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RS232 接收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SENSOR 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报警输入通道四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8" w:name="_Toc74670735"/>
      <w:bookmarkStart w:id="9" w:name="_Toc68792135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701"/>
        <w:gridCol w:w="1559"/>
        <w:gridCol w:w="34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885950" cy="1105535"/>
                  <wp:effectExtent l="0" t="0" r="0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929" cy="1110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3/</w:t>
            </w:r>
            <w:r>
              <w:rPr>
                <w:rFonts w:hint="eastAsia" w:asciiTheme="minorEastAsia" w:hAnsiTheme="minorEastAsia"/>
              </w:rPr>
              <w:t>4</w:t>
            </w:r>
            <w:r>
              <w:rPr>
                <w:rFonts w:asciiTheme="minorEastAsia" w:hAnsiTheme="minorEastAsia"/>
              </w:rPr>
              <w:t>G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97000" cy="7391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40" cy="74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PS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20800" cy="61277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28" cy="6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钥匙串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保修卡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合格证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727200" cy="96964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604" cy="9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1134" w:firstLineChars="567"/>
        <w:rPr>
          <w:rFonts w:asciiTheme="minorEastAsia" w:hAnsiTheme="minorEastAsia"/>
          <w:sz w:val="20"/>
          <w:szCs w:val="20"/>
        </w:rPr>
      </w:pPr>
      <w:r>
        <w:rPr>
          <w:rFonts w:hint="eastAsia" w:asciiTheme="minorEastAsia" w:hAnsiTheme="minorEastAsia"/>
          <w:sz w:val="20"/>
          <w:szCs w:val="20"/>
        </w:rPr>
        <w:t>注：</w:t>
      </w:r>
      <w:r>
        <w:rPr>
          <w:rFonts w:asciiTheme="minorEastAsia" w:hAnsiTheme="minorEastAsia"/>
          <w:sz w:val="20"/>
          <w:szCs w:val="20"/>
        </w:rPr>
        <w:t>M10C.SNNN</w:t>
      </w:r>
      <w:r>
        <w:rPr>
          <w:rFonts w:hint="eastAsia" w:asciiTheme="minorEastAsia" w:hAnsiTheme="minorEastAsia"/>
          <w:sz w:val="20"/>
          <w:szCs w:val="20"/>
        </w:rPr>
        <w:t>型号装箱清单中不包含3</w:t>
      </w:r>
      <w:r>
        <w:rPr>
          <w:rFonts w:asciiTheme="minorEastAsia" w:hAnsiTheme="minorEastAsia"/>
          <w:sz w:val="20"/>
          <w:szCs w:val="20"/>
        </w:rPr>
        <w:t>/4G</w:t>
      </w:r>
      <w:r>
        <w:rPr>
          <w:rFonts w:hint="eastAsia" w:asciiTheme="minorEastAsia" w:hAnsiTheme="minorEastAsia"/>
          <w:sz w:val="20"/>
          <w:szCs w:val="20"/>
        </w:rPr>
        <w:t>天线和GPS天线</w:t>
      </w:r>
    </w:p>
    <w:p>
      <w:pPr>
        <w:ind w:firstLine="1134" w:firstLineChars="567"/>
        <w:rPr>
          <w:rFonts w:asciiTheme="minorEastAsia" w:hAnsiTheme="minorEastAsia"/>
          <w:sz w:val="20"/>
          <w:szCs w:val="20"/>
        </w:rPr>
      </w:pPr>
    </w:p>
    <w:p>
      <w:pPr>
        <w:pStyle w:val="2"/>
        <w:numPr>
          <w:ilvl w:val="0"/>
          <w:numId w:val="1"/>
        </w:numPr>
      </w:pPr>
      <w:bookmarkStart w:id="10" w:name="_Toc68792136"/>
      <w:bookmarkStart w:id="11" w:name="_Toc74670736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rPr>
          <w:rFonts w:ascii="黑体" w:hAnsi="黑体" w:eastAsia="黑体"/>
          <w:sz w:val="24"/>
        </w:rPr>
        <w:drawing>
          <wp:inline distT="0" distB="0" distL="0" distR="0">
            <wp:extent cx="5964555" cy="3803650"/>
            <wp:effectExtent l="0" t="0" r="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 t="4098" r="9432" b="2755"/>
                    <a:stretch>
                      <a:fillRect/>
                    </a:stretch>
                  </pic:blipFill>
                  <pic:spPr>
                    <a:xfrm>
                      <a:off x="0" y="0"/>
                      <a:ext cx="5974854" cy="381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2" w:name="_Toc68792137"/>
      <w:bookmarkStart w:id="13" w:name="_Toc74670737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1"/>
        </w:numPr>
      </w:pPr>
      <w:bookmarkStart w:id="14" w:name="_Toc74670738"/>
      <w:r>
        <w:rPr>
          <w:rFonts w:hint="eastAsia"/>
        </w:rPr>
        <w:t>电源接线：</w:t>
      </w:r>
      <w:bookmarkEnd w:id="14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设备传感器输入方式为电平方式，外接电压小于2V时认为是低电平，处于5V～30V区间时认为是高电平，超过30V，会导致设备损坏。电压大于2V小于5V时，为非法值。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正确连接设备的地线到车辆的地线上组成回路。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5" w:name="_Toc74670739"/>
      <w:r>
        <w:rPr>
          <w:rFonts w:hint="eastAsia"/>
        </w:rPr>
        <w:t>示意图</w:t>
      </w:r>
      <w:bookmarkEnd w:id="15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1"/>
        </w:numPr>
      </w:pPr>
      <w:bookmarkStart w:id="16" w:name="_Toc74670740"/>
      <w:r>
        <w:rPr>
          <w:rFonts w:hint="eastAsia"/>
        </w:rPr>
        <w:t>湿度要求：</w:t>
      </w:r>
      <w:bookmarkEnd w:id="16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17" w:name="_Toc74670741"/>
      <w:r>
        <w:rPr>
          <w:rFonts w:hint="eastAsia"/>
        </w:rPr>
        <w:t>安装位置：</w:t>
      </w:r>
      <w:bookmarkEnd w:id="17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18" w:name="_Toc74670742"/>
      <w:r>
        <w:rPr>
          <w:rFonts w:hint="eastAsia"/>
        </w:rPr>
        <w:t>设备安全：</w:t>
      </w:r>
      <w:bookmarkEnd w:id="18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autoSpaceDN w:val="0"/>
        <w:spacing w:line="360" w:lineRule="auto"/>
        <w:rPr>
          <w:rFonts w:cs="宋体" w:asciiTheme="minorEastAsia" w:hAnsiTheme="minorEastAsia"/>
          <w:sz w:val="24"/>
        </w:rPr>
      </w:pPr>
    </w:p>
    <w:p>
      <w:pPr>
        <w:pStyle w:val="2"/>
        <w:numPr>
          <w:ilvl w:val="0"/>
          <w:numId w:val="1"/>
        </w:numPr>
      </w:pPr>
      <w:bookmarkStart w:id="19" w:name="_Toc74670743"/>
      <w:bookmarkStart w:id="20" w:name="_Toc39071002"/>
      <w:r>
        <w:rPr>
          <w:rFonts w:hint="eastAsia"/>
        </w:rPr>
        <w:t>主机操作指南</w:t>
      </w:r>
      <w:bookmarkEnd w:id="19"/>
      <w:bookmarkEnd w:id="20"/>
    </w:p>
    <w:p>
      <w:pPr>
        <w:pStyle w:val="3"/>
        <w:numPr>
          <w:ilvl w:val="1"/>
          <w:numId w:val="1"/>
        </w:numPr>
      </w:pPr>
      <w:bookmarkStart w:id="21" w:name="_Toc39071003"/>
      <w:bookmarkStart w:id="22" w:name="_Toc74670744"/>
      <w:r>
        <w:rPr>
          <w:rFonts w:hint="eastAsia"/>
        </w:rPr>
        <w:t>遥控器按键说明</w:t>
      </w:r>
      <w:bookmarkEnd w:id="21"/>
      <w:bookmarkEnd w:id="22"/>
    </w:p>
    <w:tbl>
      <w:tblPr>
        <w:tblStyle w:val="2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按键</w:t>
            </w:r>
          </w:p>
        </w:tc>
        <w:tc>
          <w:tcPr>
            <w:tcW w:w="540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1352550" cy="4057650"/>
                  <wp:effectExtent l="0" t="0" r="0" b="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6" name="图片 96" descr="说明: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说明: 4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5" name="图片 95" descr="说明: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说明: 3"/>
                          <pic:cNvPicPr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4" name="图片 94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42900" cy="219075"/>
                  <wp:effectExtent l="0" t="0" r="0" b="9525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+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23850" cy="219075"/>
                  <wp:effectExtent l="0" t="0" r="0" b="9525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</w:p>
    <w:p>
      <w:pPr>
        <w:pStyle w:val="3"/>
        <w:numPr>
          <w:ilvl w:val="1"/>
          <w:numId w:val="1"/>
        </w:numPr>
      </w:pPr>
      <w:bookmarkStart w:id="23" w:name="_Toc74670745"/>
      <w:bookmarkStart w:id="24" w:name="_Toc39071004"/>
      <w:r>
        <w:t>实时预览界面</w:t>
      </w:r>
      <w:bookmarkEnd w:id="23"/>
      <w:bookmarkEnd w:id="24"/>
    </w:p>
    <w:p>
      <w:r>
        <w:rPr>
          <w:rFonts w:hint="eastAsia"/>
          <w:sz w:val="24"/>
          <w:szCs w:val="24"/>
        </w:rPr>
        <w:t xml:space="preserve">     </w:t>
      </w:r>
      <w:r>
        <w:rPr>
          <w:rFonts w:hint="eastAsia"/>
        </w:rPr>
        <w:t>摄像头实时预览界面不进行任何操作在三大区域分别叠加不同的OSD信息：</w:t>
      </w:r>
    </w:p>
    <w:p>
      <w:r>
        <w:rPr>
          <w:rFonts w:hint="eastAsia"/>
        </w:rPr>
        <w:t>左上角显示的是系统时间信息，右上角显示的是设备一些状态图标，下面区域显示的是些外设接入信息。图标状态含义从左到右依次是注册平台、GPS定位、4G拨号、SD卡录像、HDD录像，常见的图标状态有：</w:t>
      </w:r>
    </w:p>
    <w:p>
      <w:r>
        <w:drawing>
          <wp:inline distT="0" distB="0" distL="0" distR="0">
            <wp:extent cx="228600" cy="28575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注册平台成功、</w:t>
      </w:r>
      <w:r>
        <w:drawing>
          <wp:inline distT="0" distB="0" distL="0" distR="0">
            <wp:extent cx="228600" cy="28575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注册平台失败、</w:t>
      </w:r>
      <w:r>
        <w:drawing>
          <wp:inline distT="0" distB="0" distL="0" distR="0">
            <wp:extent cx="247650" cy="2667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GPS定位成功、</w:t>
      </w:r>
      <w:r>
        <w:drawing>
          <wp:inline distT="0" distB="0" distL="0" distR="0">
            <wp:extent cx="238125" cy="25717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GPS定位失败、</w:t>
      </w:r>
      <w:r>
        <w:drawing>
          <wp:inline distT="0" distB="0" distL="0" distR="0">
            <wp:extent cx="238125" cy="247650"/>
            <wp:effectExtent l="0" t="0" r="952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4G模块不存在、</w:t>
      </w:r>
      <w:r>
        <w:drawing>
          <wp:inline distT="0" distB="0" distL="0" distR="0">
            <wp:extent cx="219075" cy="25717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SIM卡不存在、</w:t>
      </w:r>
      <w:r>
        <w:drawing>
          <wp:inline distT="0" distB="0" distL="0" distR="0">
            <wp:extent cx="219075" cy="247650"/>
            <wp:effectExtent l="0" t="0" r="952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4G拨号成功、 </w:t>
      </w:r>
      <w:r>
        <w:drawing>
          <wp:inline distT="0" distB="0" distL="0" distR="0">
            <wp:extent cx="247650" cy="2667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SD卡不存在、</w:t>
      </w:r>
      <w:r>
        <w:drawing>
          <wp:inline distT="0" distB="0" distL="0" distR="0">
            <wp:extent cx="228600" cy="28575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SD卡存在且录像,</w:t>
      </w:r>
      <w:r>
        <w:t>图标其他状态请询问供应商索要图标详细文档，图标状态可以按遥控del</w:t>
      </w:r>
      <w:r>
        <w:rPr>
          <w:rFonts w:hint="eastAsia"/>
        </w:rPr>
        <w:t>键一键隐藏。</w:t>
      </w:r>
    </w:p>
    <w:p>
      <w:pPr>
        <w:rPr>
          <w:rFonts w:ascii="黑体" w:hAnsi="黑体" w:eastAsia="黑体" w:cs="宋体"/>
          <w:sz w:val="24"/>
          <w:szCs w:val="24"/>
        </w:rPr>
      </w:pPr>
    </w:p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bookmarkStart w:id="25" w:name="_Toc10932"/>
      <w:bookmarkStart w:id="26" w:name="_Toc406684353"/>
      <w:r>
        <w:rPr>
          <w:rFonts w:ascii="Arial" w:hAnsi="Arial" w:eastAsia="黑体" w:cs="Times New Roman"/>
          <w:b/>
          <w:bCs/>
          <w:kern w:val="2"/>
          <w:sz w:val="28"/>
          <w:szCs w:val="28"/>
        </w:rPr>
        <w:drawing>
          <wp:inline distT="0" distB="0" distL="0" distR="0">
            <wp:extent cx="5876925" cy="44386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27" w:name="_Toc39071005"/>
      <w:bookmarkStart w:id="28" w:name="_Toc74670746"/>
      <w:r>
        <w:rPr>
          <w:rFonts w:hint="eastAsia"/>
        </w:rPr>
        <w:t>菜单结构图</w:t>
      </w:r>
      <w:bookmarkEnd w:id="25"/>
      <w:bookmarkEnd w:id="26"/>
      <w:bookmarkEnd w:id="27"/>
      <w:bookmarkEnd w:id="28"/>
    </w:p>
    <w:p>
      <w:pPr>
        <w:ind w:firstLine="880" w:firstLineChars="400"/>
      </w:pPr>
      <w:r>
        <w:drawing>
          <wp:inline distT="0" distB="0" distL="0" distR="0">
            <wp:extent cx="5267325" cy="1905000"/>
            <wp:effectExtent l="0" t="0" r="9525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80" w:firstLineChars="400"/>
      </w:pPr>
    </w:p>
    <w:p>
      <w:pPr>
        <w:pStyle w:val="3"/>
        <w:numPr>
          <w:ilvl w:val="1"/>
          <w:numId w:val="1"/>
        </w:numPr>
      </w:pPr>
      <w:bookmarkStart w:id="29" w:name="_Toc406684354"/>
      <w:bookmarkStart w:id="30" w:name="_Toc406613484"/>
      <w:bookmarkStart w:id="31" w:name="_Toc74670747"/>
      <w:bookmarkStart w:id="32" w:name="_Toc39071006"/>
      <w:bookmarkStart w:id="33" w:name="_Toc3417"/>
      <w:r>
        <w:rPr>
          <w:rFonts w:hint="eastAsia"/>
        </w:rPr>
        <w:t>用户登录</w:t>
      </w:r>
      <w:bookmarkEnd w:id="29"/>
      <w:bookmarkEnd w:id="30"/>
      <w:bookmarkEnd w:id="31"/>
      <w:bookmarkEnd w:id="32"/>
      <w:bookmarkEnd w:id="33"/>
      <w:bookmarkStart w:id="34" w:name="_Toc3769"/>
    </w:p>
    <w:p>
      <w:pPr>
        <w:pStyle w:val="12"/>
        <w:ind w:firstLine="660" w:firstLineChars="300"/>
      </w:pPr>
      <w:r>
        <w:rPr>
          <w:rFonts w:hint="eastAsia"/>
        </w:rPr>
        <w:t xml:space="preserve">主机开启后，按面板上的【ENTER】键，弹出用户登陆界面（如下图），输入用户密码，出厂默认管理员密码为：999999 </w:t>
      </w:r>
      <w:bookmarkEnd w:id="34"/>
    </w:p>
    <w:p>
      <w:pPr>
        <w:jc w:val="center"/>
      </w:pPr>
      <w:r>
        <w:drawing>
          <wp:inline distT="0" distB="0" distL="114300" distR="114300">
            <wp:extent cx="5273040" cy="2727960"/>
            <wp:effectExtent l="0" t="0" r="3810" b="15240"/>
            <wp:docPr id="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35" w:name="_Toc39071007"/>
      <w:bookmarkStart w:id="36" w:name="_Toc406684355"/>
      <w:bookmarkStart w:id="37" w:name="_Toc406613485"/>
      <w:bookmarkStart w:id="38" w:name="_Toc30813"/>
      <w:bookmarkStart w:id="39" w:name="_Toc74670748"/>
      <w:r>
        <w:rPr>
          <w:rFonts w:hint="eastAsia"/>
        </w:rPr>
        <w:t>主菜单（一级菜单）</w:t>
      </w:r>
      <w:bookmarkEnd w:id="35"/>
      <w:bookmarkEnd w:id="36"/>
      <w:bookmarkEnd w:id="37"/>
      <w:bookmarkEnd w:id="38"/>
      <w:bookmarkEnd w:id="39"/>
    </w:p>
    <w:p>
      <w:pPr>
        <w:pStyle w:val="12"/>
        <w:ind w:firstLine="849" w:firstLineChars="386"/>
      </w:pPr>
      <w:r>
        <w:rPr>
          <w:rFonts w:hint="eastAsia"/>
        </w:rPr>
        <w:t xml:space="preserve">主菜单包括 </w:t>
      </w:r>
      <w:r>
        <w:drawing>
          <wp:inline distT="0" distB="0" distL="0" distR="0">
            <wp:extent cx="190500" cy="190500"/>
            <wp:effectExtent l="0" t="0" r="0" b="0"/>
            <wp:docPr id="75" name="图片 75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说明: menu_playback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回放、 </w:t>
      </w:r>
      <w:r>
        <w:drawing>
          <wp:inline distT="0" distB="0" distL="0" distR="0">
            <wp:extent cx="228600" cy="228600"/>
            <wp:effectExtent l="0" t="0" r="0" b="0"/>
            <wp:docPr id="74" name="图片 74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说明: menu_preview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图片、 </w:t>
      </w:r>
      <w:r>
        <w:drawing>
          <wp:inline distT="0" distB="0" distL="0" distR="0">
            <wp:extent cx="228600" cy="228600"/>
            <wp:effectExtent l="0" t="0" r="0" b="0"/>
            <wp:docPr id="73" name="图片 73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说明: menu_confi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设置、 </w:t>
      </w:r>
      <w:r>
        <w:drawing>
          <wp:inline distT="0" distB="0" distL="0" distR="0">
            <wp:extent cx="180975" cy="180975"/>
            <wp:effectExtent l="0" t="0" r="9525" b="9525"/>
            <wp:docPr id="72" name="图片 72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说明: menu_tools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工具</w:t>
      </w:r>
    </w:p>
    <w:p>
      <w:pPr>
        <w:pStyle w:val="12"/>
        <w:ind w:firstLine="660" w:firstLineChars="300"/>
        <w:jc w:val="center"/>
        <w:rPr>
          <w:rFonts w:ascii="黑体" w:hAnsi="黑体" w:eastAsia="黑体" w:cs="宋体"/>
        </w:rPr>
      </w:pPr>
      <w:r>
        <w:drawing>
          <wp:inline distT="0" distB="0" distL="114300" distR="114300">
            <wp:extent cx="5262880" cy="2698115"/>
            <wp:effectExtent l="0" t="0" r="13970" b="698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40" w:name="_Ref406684062"/>
      <w:bookmarkStart w:id="41" w:name="_Ref406684059"/>
      <w:bookmarkStart w:id="42" w:name="_Toc39071008"/>
      <w:bookmarkStart w:id="43" w:name="_Toc74670749"/>
      <w:bookmarkStart w:id="44" w:name="_Toc406613486"/>
      <w:bookmarkStart w:id="45" w:name="_Ref406658656"/>
      <w:bookmarkStart w:id="46" w:name="_Toc406684356"/>
      <w:bookmarkStart w:id="47" w:name="_Toc29975"/>
      <w:bookmarkStart w:id="48" w:name="_Ref406658654"/>
      <w:r>
        <w:rPr>
          <w:rFonts w:hint="eastAsia"/>
        </w:rPr>
        <w:t>回放（二级菜单）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>
      <w:pPr>
        <w:jc w:val="center"/>
        <w:rPr>
          <w:sz w:val="24"/>
          <w:szCs w:val="24"/>
        </w:rPr>
      </w:pPr>
      <w:r>
        <w:drawing>
          <wp:inline distT="0" distB="0" distL="0" distR="0">
            <wp:extent cx="2933700" cy="2190750"/>
            <wp:effectExtent l="0" t="0" r="0" b="0"/>
            <wp:docPr id="70" name="图片 70" descr="QQ图片20200429163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QQ图片2020042916375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57500" cy="2143125"/>
            <wp:effectExtent l="0" t="0" r="0" b="952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ind w:left="849" w:leftChars="386" w:firstLine="13" w:firstLineChars="6"/>
      </w:pPr>
      <w:r>
        <w:rPr>
          <w:rFonts w:hint="eastAsia"/>
        </w:rPr>
        <w:t>按方向键选择要查看的录像资料，按【ENTER】键后开始播放录像资料</w:t>
      </w:r>
    </w:p>
    <w:p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ab/>
      </w:r>
      <w:r>
        <w:rPr>
          <w:rFonts w:hint="eastAsia"/>
          <w:sz w:val="24"/>
          <w:szCs w:val="24"/>
        </w:rPr>
        <w:tab/>
      </w:r>
    </w:p>
    <w:p>
      <w:pPr>
        <w:pStyle w:val="3"/>
        <w:numPr>
          <w:ilvl w:val="1"/>
          <w:numId w:val="1"/>
        </w:numPr>
      </w:pPr>
      <w:bookmarkStart w:id="49" w:name="_Ref406658675"/>
      <w:bookmarkStart w:id="50" w:name="_Ref406658677"/>
      <w:bookmarkStart w:id="51" w:name="_Toc74670750"/>
      <w:bookmarkStart w:id="52" w:name="_Toc39071009"/>
      <w:bookmarkStart w:id="53" w:name="_Toc406613487"/>
      <w:bookmarkStart w:id="54" w:name="_Toc2347"/>
      <w:bookmarkStart w:id="55" w:name="_Toc406684357"/>
      <w:r>
        <w:rPr>
          <w:rFonts w:hint="eastAsia"/>
        </w:rPr>
        <w:t>图片（二级菜单）</w:t>
      </w:r>
      <w:bookmarkEnd w:id="49"/>
      <w:bookmarkEnd w:id="50"/>
      <w:bookmarkEnd w:id="51"/>
      <w:bookmarkEnd w:id="52"/>
      <w:bookmarkEnd w:id="53"/>
      <w:bookmarkEnd w:id="54"/>
      <w:bookmarkEnd w:id="55"/>
    </w:p>
    <w:p>
      <w:pPr>
        <w:pStyle w:val="12"/>
        <w:jc w:val="center"/>
      </w:pPr>
      <w:r>
        <w:drawing>
          <wp:inline distT="0" distB="0" distL="114300" distR="114300">
            <wp:extent cx="5268595" cy="2718435"/>
            <wp:effectExtent l="0" t="0" r="8255" b="571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1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7" w:leftChars="385" w:firstLine="2"/>
      </w:pPr>
      <w:r>
        <w:rPr>
          <w:rFonts w:hint="eastAsia"/>
        </w:rPr>
        <w:t>日期框标示为黄色表明其当日有抓拍的图片文件</w:t>
      </w:r>
    </w:p>
    <w:p>
      <w:pPr>
        <w:pStyle w:val="3"/>
        <w:numPr>
          <w:ilvl w:val="1"/>
          <w:numId w:val="1"/>
        </w:numPr>
      </w:pPr>
      <w:bookmarkStart w:id="56" w:name="_Toc2076"/>
      <w:bookmarkStart w:id="57" w:name="_Toc74670751"/>
      <w:bookmarkStart w:id="58" w:name="_Ref406683164"/>
      <w:bookmarkStart w:id="59" w:name="_Ref406658594"/>
      <w:bookmarkStart w:id="60" w:name="_Ref406658590"/>
      <w:bookmarkStart w:id="61" w:name="_Toc406684358"/>
      <w:bookmarkStart w:id="62" w:name="_Toc406613488"/>
      <w:bookmarkStart w:id="63" w:name="_Ref406683167"/>
      <w:bookmarkStart w:id="64" w:name="_Toc39071010"/>
      <w:r>
        <w:rPr>
          <w:rFonts w:hint="eastAsia"/>
        </w:rPr>
        <w:t>设置（二级菜单）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3009900" cy="1885950"/>
            <wp:effectExtent l="0" t="0" r="0" b="0"/>
            <wp:docPr id="67" name="图片 67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说明: IMG_20140327_1736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708" w:leftChars="322"/>
      </w:pPr>
      <w:r>
        <w:rPr>
          <w:rFonts w:hint="eastAsia"/>
        </w:rPr>
        <w:t>系统设置主要包括以下子菜单：</w:t>
      </w:r>
      <w:r>
        <w:drawing>
          <wp:inline distT="0" distB="0" distL="0" distR="0">
            <wp:extent cx="314325" cy="314325"/>
            <wp:effectExtent l="0" t="0" r="9525" b="9525"/>
            <wp:docPr id="66" name="图片 66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说明: config_base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基本设置、</w:t>
      </w:r>
      <w:r>
        <w:drawing>
          <wp:inline distT="0" distB="0" distL="0" distR="0">
            <wp:extent cx="304800" cy="304800"/>
            <wp:effectExtent l="0" t="0" r="0" b="0"/>
            <wp:docPr id="65" name="图片 65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说明: 3_syscfg_alarm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报警设置、 </w:t>
      </w:r>
      <w:r>
        <w:drawing>
          <wp:inline distT="0" distB="0" distL="0" distR="0">
            <wp:extent cx="276225" cy="276225"/>
            <wp:effectExtent l="0" t="0" r="9525" b="9525"/>
            <wp:docPr id="64" name="图片 64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说明: config_net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网络设置、</w:t>
      </w:r>
      <w:r>
        <w:drawing>
          <wp:inline distT="0" distB="0" distL="0" distR="0">
            <wp:extent cx="304800" cy="304800"/>
            <wp:effectExtent l="0" t="0" r="0" b="0"/>
            <wp:docPr id="63" name="图片 63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说明: config_encod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编码设置、</w:t>
      </w:r>
      <w:r>
        <w:drawing>
          <wp:inline distT="0" distB="0" distL="0" distR="0">
            <wp:extent cx="228600" cy="228600"/>
            <wp:effectExtent l="0" t="0" r="0" b="0"/>
            <wp:docPr id="62" name="图片 62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说明: config_recor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录像设置、</w:t>
      </w:r>
      <w:r>
        <w:drawing>
          <wp:inline distT="0" distB="0" distL="0" distR="0">
            <wp:extent cx="266700" cy="266700"/>
            <wp:effectExtent l="0" t="0" r="0" b="0"/>
            <wp:docPr id="61" name="图片 61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说明: 3_syscfg_serial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串口设置。</w:t>
      </w:r>
    </w:p>
    <w:p>
      <w:pPr>
        <w:pStyle w:val="33"/>
        <w:numPr>
          <w:ilvl w:val="2"/>
          <w:numId w:val="1"/>
        </w:numPr>
        <w:ind w:firstLineChars="0"/>
      </w:pPr>
      <w:bookmarkStart w:id="65" w:name="_Toc15915"/>
      <w:bookmarkStart w:id="66" w:name="_Toc440638150"/>
      <w:bookmarkStart w:id="67" w:name="_Toc39071011"/>
      <w:r>
        <w:rPr>
          <w:rFonts w:hint="eastAsia"/>
        </w:rPr>
        <w:t>基本设置</w:t>
      </w:r>
      <w:bookmarkEnd w:id="65"/>
      <w:bookmarkEnd w:id="66"/>
      <w:bookmarkEnd w:id="67"/>
    </w:p>
    <w:p>
      <w:pPr>
        <w:ind w:left="2" w:firstLine="706" w:firstLineChars="321"/>
      </w:pPr>
      <w:r>
        <w:rPr>
          <w:rFonts w:hint="eastAsia"/>
        </w:rPr>
        <w:t>进行系统基本信息的设置，包括5个三级菜单：</w:t>
      </w:r>
    </w:p>
    <w:p>
      <w:pPr>
        <w:ind w:firstLine="706" w:firstLineChars="321"/>
      </w:pPr>
      <w:r>
        <w:rPr>
          <w:rFonts w:hint="eastAsia"/>
        </w:rPr>
        <w:t>时间：用于设置设备的系统时间相关参数，包括日期、时间、时区、校时</w:t>
      </w:r>
    </w:p>
    <w:p>
      <w:pPr>
        <w:ind w:firstLine="706" w:firstLineChars="321"/>
      </w:pPr>
      <w:r>
        <w:rPr>
          <w:rFonts w:hint="eastAsia"/>
        </w:rPr>
        <w:t>密码：用于设置用户菜单操作安全控制，登录密码等</w:t>
      </w:r>
    </w:p>
    <w:p>
      <w:pPr>
        <w:ind w:firstLine="706" w:firstLineChars="321"/>
      </w:pPr>
      <w:r>
        <w:rPr>
          <w:rFonts w:hint="eastAsia"/>
        </w:rPr>
        <w:t>用户：用于设置设备的属主信息，如设备编号、所安装车辆相关信息，外接UPS打开和关闭</w:t>
      </w:r>
    </w:p>
    <w:p>
      <w:pPr>
        <w:ind w:firstLine="706" w:firstLineChars="321"/>
      </w:pPr>
      <w:r>
        <w:rPr>
          <w:rFonts w:hint="eastAsia"/>
        </w:rPr>
        <w:t>镜像：用于设置1—4通道视频镜像模式</w:t>
      </w:r>
    </w:p>
    <w:p>
      <w:pPr>
        <w:ind w:left="2" w:firstLine="706" w:firstLineChars="321"/>
      </w:pPr>
      <w:r>
        <w:rPr>
          <w:rFonts w:hint="eastAsia"/>
        </w:rPr>
        <w:t>开关机：用于设置设备的开关机模式，ACC模式关机延时，ACC关闭是否打开继续打开摄像头录像</w:t>
      </w:r>
    </w:p>
    <w:p>
      <w:pPr>
        <w:jc w:val="center"/>
      </w:pPr>
      <w:r>
        <w:drawing>
          <wp:inline distT="0" distB="0" distL="0" distR="0">
            <wp:extent cx="2952750" cy="22098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90850" cy="22098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3225" cy="2200275"/>
            <wp:effectExtent l="0" t="0" r="9525" b="952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62275" cy="2200275"/>
            <wp:effectExtent l="0" t="0" r="9525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4"/>
          <w:szCs w:val="24"/>
        </w:rPr>
      </w:pPr>
      <w:r>
        <w:drawing>
          <wp:inline distT="0" distB="0" distL="0" distR="0">
            <wp:extent cx="2905125" cy="2133600"/>
            <wp:effectExtent l="0" t="0" r="9525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68" w:name="_Toc39071012"/>
      <w:bookmarkStart w:id="69" w:name="_Toc26324"/>
      <w:bookmarkStart w:id="70" w:name="_Toc406684360"/>
      <w:bookmarkStart w:id="71" w:name="_Toc406613490"/>
      <w:r>
        <w:rPr>
          <w:rFonts w:hint="eastAsia"/>
        </w:rPr>
        <w:t>6.8.2报警设置</w:t>
      </w:r>
      <w:bookmarkEnd w:id="68"/>
      <w:bookmarkEnd w:id="69"/>
    </w:p>
    <w:p>
      <w:pPr>
        <w:ind w:left="708" w:leftChars="322"/>
      </w:pPr>
      <w:r>
        <w:rPr>
          <w:rFonts w:hint="eastAsia"/>
        </w:rPr>
        <w:t>进行报警设置，包括5个三级菜单：</w:t>
      </w:r>
    </w:p>
    <w:p>
      <w:pPr>
        <w:ind w:left="708" w:leftChars="322"/>
      </w:pPr>
      <w:r>
        <w:rPr>
          <w:rFonts w:hint="eastAsia"/>
        </w:rPr>
        <w:t>基本：本菜单配置设备的报警输入相关参数，如：氧气报警、可燃气体报警外设阀值等参数配置</w:t>
      </w:r>
    </w:p>
    <w:p>
      <w:pPr>
        <w:ind w:left="708" w:leftChars="322"/>
      </w:pPr>
      <w:r>
        <w:rPr>
          <w:rFonts w:hint="eastAsia"/>
        </w:rPr>
        <w:t>输入：本菜单开启配置4路IO报警输入，1个ADC模拟输入相关参数</w:t>
      </w:r>
    </w:p>
    <w:p>
      <w:pPr>
        <w:ind w:left="708" w:leftChars="322"/>
      </w:pPr>
      <w:r>
        <w:rPr>
          <w:rFonts w:hint="eastAsia"/>
        </w:rPr>
        <w:t>输出：本菜单配置报警输出功能参数</w:t>
      </w:r>
    </w:p>
    <w:p>
      <w:pPr>
        <w:ind w:left="708" w:leftChars="322"/>
      </w:pPr>
      <w:r>
        <w:rPr>
          <w:rFonts w:hint="eastAsia"/>
        </w:rPr>
        <w:t>联动：本菜单配置 对应4路报警输入、超速、GSensor功能联动报警</w:t>
      </w:r>
    </w:p>
    <w:p>
      <w:pPr>
        <w:ind w:left="708" w:leftChars="322"/>
      </w:pPr>
      <w:r>
        <w:rPr>
          <w:rFonts w:hint="eastAsia"/>
        </w:rPr>
        <w:t>加速度：本菜单用于设置开启和查看Gsensor值，Gsensor静态校准</w:t>
      </w:r>
    </w:p>
    <w:p>
      <w:pPr>
        <w:jc w:val="center"/>
      </w:pPr>
      <w:r>
        <w:drawing>
          <wp:inline distT="0" distB="0" distL="0" distR="0">
            <wp:extent cx="2762250" cy="2047875"/>
            <wp:effectExtent l="0" t="0" r="0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00350" cy="20955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71775" cy="2057400"/>
            <wp:effectExtent l="0" t="0" r="952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76450"/>
            <wp:effectExtent l="0" t="0" r="9525" b="0"/>
            <wp:docPr id="52" name="图片 52" descr="说明: C:\Users\yong\Desktop\32\157467124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说明: C:\Users\yong\Desktop\32\157467124119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790825" cy="2066925"/>
            <wp:effectExtent l="0" t="0" r="9525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0"/>
    <w:bookmarkEnd w:id="71"/>
    <w:p>
      <w:pPr>
        <w:pStyle w:val="33"/>
        <w:numPr>
          <w:ilvl w:val="2"/>
          <w:numId w:val="1"/>
        </w:numPr>
        <w:ind w:firstLineChars="0"/>
      </w:pPr>
      <w:bookmarkStart w:id="72" w:name="_Toc39071013"/>
      <w:bookmarkStart w:id="73" w:name="_Toc20629"/>
      <w:r>
        <w:rPr>
          <w:rFonts w:hint="eastAsia"/>
        </w:rPr>
        <w:t>网络设置</w:t>
      </w:r>
      <w:bookmarkEnd w:id="72"/>
      <w:r>
        <w:rPr>
          <w:rFonts w:hint="eastAsia"/>
        </w:rPr>
        <w:t xml:space="preserve">                  </w:t>
      </w:r>
      <w:bookmarkEnd w:id="73"/>
    </w:p>
    <w:p>
      <w:pPr>
        <w:ind w:firstLine="708" w:firstLineChars="322"/>
      </w:pPr>
      <w:r>
        <w:rPr>
          <w:rFonts w:hint="eastAsia"/>
        </w:rPr>
        <w:t>本栏目设置设备的网络相关参数，包括7个子项目内容：</w:t>
      </w:r>
    </w:p>
    <w:p>
      <w:pPr>
        <w:ind w:firstLine="708" w:firstLineChars="322"/>
      </w:pPr>
      <w:r>
        <w:rPr>
          <w:rFonts w:hint="eastAsia"/>
        </w:rPr>
        <w:t>模式：用于设置设备网络模式等参数，GPS数据上传平台间隔时间，部标功能开启关闭</w:t>
      </w:r>
    </w:p>
    <w:p>
      <w:pPr>
        <w:ind w:firstLine="708" w:firstLineChars="322"/>
      </w:pPr>
      <w:r>
        <w:rPr>
          <w:rFonts w:hint="eastAsia"/>
        </w:rPr>
        <w:t>中心：用于设置设备连接服务器相关参数配置，支持IP和域名方式连接服务器</w:t>
      </w:r>
    </w:p>
    <w:p>
      <w:pPr>
        <w:ind w:firstLine="708" w:firstLineChars="322"/>
      </w:pPr>
      <w:r>
        <w:t>3/4G</w:t>
      </w:r>
      <w:r>
        <w:rPr>
          <w:rFonts w:hint="eastAsia"/>
        </w:rPr>
        <w:t>：用于设置设备</w:t>
      </w:r>
      <w:r>
        <w:t>3/4G</w:t>
      </w:r>
      <w:r>
        <w:rPr>
          <w:rFonts w:hint="eastAsia"/>
        </w:rPr>
        <w:t>类型等参数</w:t>
      </w:r>
    </w:p>
    <w:p>
      <w:pPr>
        <w:ind w:firstLine="708" w:firstLineChars="322"/>
      </w:pPr>
      <w:r>
        <w:rPr>
          <w:rFonts w:hint="eastAsia"/>
        </w:rPr>
        <w:t>网络：用于设置设备本地</w:t>
      </w:r>
      <w:r>
        <w:t>IP地址</w:t>
      </w:r>
      <w:r>
        <w:rPr>
          <w:rFonts w:hint="eastAsia"/>
        </w:rPr>
        <w:t>相关参数，IP地址2是内置ADAS功能机型IP地址参数</w:t>
      </w:r>
      <w:r>
        <w:t xml:space="preserve"> </w:t>
      </w:r>
      <w:r>
        <w:rPr>
          <w:rFonts w:hint="eastAsia"/>
        </w:rPr>
        <w:t>（暂不可用）</w:t>
      </w:r>
    </w:p>
    <w:p>
      <w:pPr>
        <w:ind w:firstLine="708" w:firstLineChars="322"/>
        <w:jc w:val="both"/>
      </w:pPr>
      <w:r>
        <w:rPr>
          <w:rFonts w:hint="eastAsia"/>
        </w:rPr>
        <w:t>808：用于设置连接部标服务器相关参数配置</w:t>
      </w:r>
    </w:p>
    <w:p>
      <w:pPr>
        <w:pStyle w:val="12"/>
        <w:jc w:val="center"/>
      </w:pPr>
      <w:r>
        <w:drawing>
          <wp:inline distT="0" distB="0" distL="114300" distR="114300">
            <wp:extent cx="2783205" cy="1447800"/>
            <wp:effectExtent l="0" t="0" r="1714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8320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66060" cy="1430020"/>
            <wp:effectExtent l="0" t="0" r="15240" b="1778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143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  <w:r>
        <w:drawing>
          <wp:inline distT="0" distB="0" distL="114300" distR="114300">
            <wp:extent cx="2900680" cy="1508125"/>
            <wp:effectExtent l="0" t="0" r="13970" b="1587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52115" cy="1529080"/>
            <wp:effectExtent l="0" t="0" r="635" b="1397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52115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</w:pPr>
    </w:p>
    <w:p>
      <w:pPr>
        <w:pStyle w:val="12"/>
      </w:pPr>
      <w:r>
        <w:rPr>
          <w:rFonts w:hint="eastAsia"/>
        </w:rPr>
        <w:t xml:space="preserve">      </w:t>
      </w:r>
      <w:r>
        <w:drawing>
          <wp:inline distT="0" distB="0" distL="114300" distR="114300">
            <wp:extent cx="5271135" cy="2719705"/>
            <wp:effectExtent l="0" t="0" r="5715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4" w:name="_Toc39071014"/>
      <w:bookmarkStart w:id="75" w:name="_Toc9307"/>
      <w:r>
        <w:rPr>
          <w:rFonts w:hint="eastAsia"/>
        </w:rPr>
        <w:t>编码设置</w:t>
      </w:r>
      <w:bookmarkEnd w:id="74"/>
      <w:bookmarkEnd w:id="75"/>
    </w:p>
    <w:p>
      <w:pPr>
        <w:ind w:firstLine="708" w:firstLineChars="322"/>
      </w:pPr>
      <w:r>
        <w:rPr>
          <w:rFonts w:hint="eastAsia"/>
        </w:rPr>
        <w:t>进行编码设置，包括3个三级菜单：</w:t>
      </w:r>
    </w:p>
    <w:p>
      <w:pPr>
        <w:ind w:firstLine="708" w:firstLineChars="322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firstLine="708" w:firstLineChars="322"/>
      </w:pPr>
      <w:r>
        <w:rPr>
          <w:rFonts w:hint="eastAsia"/>
        </w:rPr>
        <w:t>子码流：用于选择 编码模式清晰度、图像画质等参数</w:t>
      </w:r>
    </w:p>
    <w:p>
      <w:pPr>
        <w:ind w:firstLine="708" w:firstLineChars="322"/>
      </w:pPr>
      <w:r>
        <w:rPr>
          <w:rFonts w:hint="eastAsia"/>
        </w:rPr>
        <w:t>OSD：用与叠加车牌、设备号等参数</w:t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145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76550" cy="21336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2838450" cy="2124075"/>
            <wp:effectExtent l="0" t="0" r="0" b="952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6" w:name="_Toc39071015"/>
      <w:bookmarkStart w:id="77" w:name="_Toc24831"/>
      <w:r>
        <w:rPr>
          <w:rFonts w:hint="eastAsia"/>
        </w:rPr>
        <w:t>录像设置</w:t>
      </w:r>
      <w:bookmarkEnd w:id="76"/>
      <w:bookmarkEnd w:id="77"/>
    </w:p>
    <w:p>
      <w:pPr>
        <w:ind w:left="707" w:leftChars="321" w:hanging="1"/>
      </w:pPr>
      <w:r>
        <w:rPr>
          <w:rFonts w:hint="eastAsia"/>
        </w:rPr>
        <w:t>本栏目设置摄像头类型、录像模式和编码类型、图片抓拍等相关参数，包括4个三级菜单</w:t>
      </w:r>
    </w:p>
    <w:p>
      <w:pPr>
        <w:ind w:left="709" w:leftChars="322" w:hanging="1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709" w:leftChars="322" w:hanging="1"/>
      </w:pPr>
      <w:r>
        <w:rPr>
          <w:rFonts w:hint="eastAsia"/>
        </w:rPr>
        <w:t>录像：默认视频编码H264格式，可配H265格式，设置录像模式和SD卡用途等相关参数</w:t>
      </w:r>
    </w:p>
    <w:p>
      <w:pPr>
        <w:ind w:left="709" w:leftChars="322" w:hanging="1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709" w:leftChars="322" w:hanging="1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</w:pPr>
      <w:r>
        <w:drawing>
          <wp:inline distT="0" distB="0" distL="0" distR="0">
            <wp:extent cx="2724150" cy="202882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05100" cy="20193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24150" cy="20193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7790" cy="2011045"/>
            <wp:effectExtent l="0" t="0" r="10160" b="8255"/>
            <wp:docPr id="3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63779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78" w:name="_Toc39071016"/>
      <w:bookmarkStart w:id="79" w:name="_Toc28673"/>
      <w:r>
        <w:rPr>
          <w:rFonts w:hint="eastAsia"/>
        </w:rPr>
        <w:t>串口设置</w:t>
      </w:r>
      <w:bookmarkEnd w:id="78"/>
      <w:bookmarkEnd w:id="79"/>
      <w:r>
        <w:rPr>
          <w:rFonts w:hint="eastAsia"/>
        </w:rPr>
        <w:t xml:space="preserve"> </w:t>
      </w:r>
    </w:p>
    <w:p>
      <w:pPr>
        <w:ind w:left="707" w:leftChars="321" w:hanging="1"/>
      </w:pPr>
      <w:r>
        <w:rPr>
          <w:rFonts w:hint="eastAsia"/>
        </w:rPr>
        <w:t>本栏目设置串口外设相关参数配置两个三级菜单，一个串口盒配置四级菜单，五个串口盒相关配置五级菜单</w:t>
      </w:r>
    </w:p>
    <w:p>
      <w:pPr>
        <w:ind w:left="709" w:leftChars="322" w:hanging="1"/>
      </w:pPr>
      <w:r>
        <w:rPr>
          <w:rFonts w:hint="eastAsia"/>
        </w:rPr>
        <w:t>串口外设：设备自带RS232、RS485两个串口，支持外接串口盒扩展串口。最大支持6个串口即RS232x5(串口盒占用一个)+RS485x2，我司串口盒带有4个RS232、1个RS485串口、2个ADC等扩展口，详情请询问供应商索要串口盒说明文档</w:t>
      </w:r>
    </w:p>
    <w:p>
      <w:pPr>
        <w:ind w:left="709" w:leftChars="322" w:hanging="1"/>
      </w:pPr>
      <w:r>
        <w:rPr>
          <w:rFonts w:hint="eastAsia"/>
        </w:rPr>
        <w:t>设备自带RS232、RS485串口可配串口云台、透传、温度感应器、油量传感器等等外设，需要使用串口盒扩展时，在第一个串口（RS232）串口功能配置为串口盒功能，否则串口盒配置按钮变灰不可配，进入串口盒配置四级菜单进行串口盒相关外设相关配置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962275" cy="2228850"/>
            <wp:effectExtent l="0" t="0" r="9525" b="0"/>
            <wp:docPr id="37" name="图片 37" descr="说明: C:\Users\yong\Desktop\32\15746714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说明: C:\Users\yong\Desktop\32\157467142031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pStyle w:val="33"/>
        <w:ind w:left="993" w:firstLine="0" w:firstLineChars="0"/>
      </w:pPr>
      <w:r>
        <w:rPr>
          <w:rFonts w:hint="eastAsia"/>
        </w:rPr>
        <w:t>6.8.6.1 串口盒配置</w:t>
      </w:r>
    </w:p>
    <w:p>
      <w:pPr>
        <w:ind w:left="992" w:leftChars="451" w:firstLine="1"/>
      </w:pPr>
      <w:r>
        <w:t>串口盒外设：</w:t>
      </w:r>
      <w:r>
        <w:rPr>
          <w:rFonts w:hint="eastAsia"/>
        </w:rPr>
        <w:t>本菜单包括串口功能配置、扩展输入、扩展输出、ADC、联动五个五级菜单栏</w:t>
      </w:r>
    </w:p>
    <w:p>
      <w:pPr>
        <w:ind w:left="992" w:leftChars="451" w:firstLine="1"/>
      </w:pPr>
      <w:r>
        <w:rPr>
          <w:rFonts w:hint="eastAsia"/>
        </w:rPr>
        <w:t>串口：串口云台、透传、温度感应器、油量传感器等等外设相关参数配置</w:t>
      </w:r>
    </w:p>
    <w:p>
      <w:pPr>
        <w:ind w:left="992" w:leftChars="451" w:firstLine="1"/>
      </w:pPr>
      <w:r>
        <w:rPr>
          <w:rFonts w:hint="eastAsia"/>
        </w:rPr>
        <w:t>扩展输入：开启配置串口盒4个IO报警输入相关参数</w:t>
      </w:r>
    </w:p>
    <w:p>
      <w:pPr>
        <w:ind w:left="992" w:leftChars="451" w:firstLine="1"/>
      </w:pPr>
      <w:r>
        <w:rPr>
          <w:rFonts w:hint="eastAsia"/>
        </w:rPr>
        <w:t>扩展输出：本菜单包括两个功能：</w:t>
      </w:r>
    </w:p>
    <w:p>
      <w:pPr>
        <w:ind w:left="992" w:leftChars="451" w:firstLine="1"/>
      </w:pPr>
      <w:r>
        <w:rPr>
          <w:rFonts w:hint="eastAsia"/>
        </w:rPr>
        <w:t>报警输出:配置串口盒报警输出功能参数</w:t>
      </w:r>
    </w:p>
    <w:p>
      <w:pPr>
        <w:ind w:left="992" w:leftChars="451" w:firstLine="1"/>
      </w:pPr>
      <w:r>
        <w:rPr>
          <w:rFonts w:hint="eastAsia"/>
        </w:rPr>
        <w:t>PWM脉冲:</w:t>
      </w:r>
      <w:r>
        <w:t>配置串口盒</w:t>
      </w:r>
      <w:r>
        <w:rPr>
          <w:rFonts w:hint="eastAsia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ind w:left="992" w:leftChars="451" w:firstLine="1"/>
      </w:pPr>
      <w:r>
        <w:rPr>
          <w:rFonts w:hint="eastAsia"/>
        </w:rPr>
        <w:t>ADC：配置串口盒ADC1、ADC2扩展口相关参数，可选报警输入、温度、油量等功能，不使用即被关闭。示例：</w:t>
      </w:r>
      <w:r>
        <w:t>ADC1接入模拟量温度传感器</w:t>
      </w:r>
      <w:r>
        <w:rPr>
          <w:rFonts w:hint="eastAsia"/>
        </w:rPr>
        <w:t>，设备采集电压后根据规则转换成温度数据展示在设备和平台。</w:t>
      </w:r>
    </w:p>
    <w:p>
      <w:pPr>
        <w:ind w:left="992" w:leftChars="451" w:firstLine="1"/>
      </w:pPr>
      <w:r>
        <w:rPr>
          <w:rFonts w:hint="eastAsia"/>
        </w:rPr>
        <w:t>联动：配置 对应串口盒4路报警输入联动报警相关参数</w:t>
      </w:r>
    </w:p>
    <w:p>
      <w:pPr>
        <w:jc w:val="center"/>
      </w:pPr>
      <w:r>
        <w:drawing>
          <wp:inline distT="0" distB="0" distL="0" distR="0">
            <wp:extent cx="2800350" cy="207645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66925"/>
            <wp:effectExtent l="0" t="0" r="9525" b="952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47875"/>
            <wp:effectExtent l="0" t="0" r="9525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57400"/>
            <wp:effectExtent l="0" t="0" r="9525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800350" cy="20955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b/>
          <w:sz w:val="24"/>
          <w:szCs w:val="24"/>
        </w:rPr>
      </w:pPr>
    </w:p>
    <w:p>
      <w:pPr>
        <w:ind w:firstLine="849" w:firstLineChars="386"/>
      </w:pPr>
      <w:r>
        <w:rPr>
          <w:rFonts w:hint="eastAsia"/>
        </w:rPr>
        <w:t>云台：接入云台外设时进行相关参数配置</w:t>
      </w:r>
    </w:p>
    <w:p>
      <w:pPr>
        <w:jc w:val="center"/>
        <w:rPr>
          <w:rFonts w:ascii="黑体" w:hAnsi="黑体" w:eastAsia="黑体" w:cs="宋体"/>
          <w:sz w:val="24"/>
          <w:szCs w:val="24"/>
        </w:rPr>
      </w:pPr>
      <w:r>
        <w:drawing>
          <wp:inline distT="0" distB="0" distL="0" distR="0">
            <wp:extent cx="2876550" cy="212407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80" w:name="_Ref406658618"/>
      <w:bookmarkStart w:id="81" w:name="_Toc20218"/>
      <w:bookmarkStart w:id="82" w:name="_Toc39071017"/>
      <w:bookmarkStart w:id="83" w:name="_Toc406684365"/>
      <w:bookmarkStart w:id="84" w:name="_Toc406613495"/>
      <w:bookmarkStart w:id="85" w:name="_Ref406658620"/>
      <w:bookmarkStart w:id="86" w:name="_Toc74670752"/>
      <w:r>
        <w:rPr>
          <w:rFonts w:hint="eastAsia"/>
        </w:rPr>
        <w:t>工具（二级菜单）</w:t>
      </w:r>
      <w:bookmarkEnd w:id="80"/>
      <w:bookmarkEnd w:id="81"/>
      <w:bookmarkEnd w:id="82"/>
      <w:bookmarkEnd w:id="83"/>
      <w:bookmarkEnd w:id="84"/>
      <w:bookmarkEnd w:id="85"/>
      <w:bookmarkEnd w:id="86"/>
    </w:p>
    <w:p>
      <w:pPr>
        <w:jc w:val="center"/>
        <w:rPr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2876550" cy="21336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849" w:leftChars="386" w:firstLine="1"/>
      </w:pPr>
      <w:r>
        <w:rPr>
          <w:rFonts w:hint="eastAsia"/>
        </w:rPr>
        <w:t>管理工具主要包括以下子菜单：</w:t>
      </w:r>
    </w:p>
    <w:p>
      <w:pPr>
        <w:ind w:left="849" w:leftChars="386" w:firstLine="1"/>
      </w:pPr>
      <w:r>
        <w:drawing>
          <wp:inline distT="0" distB="0" distL="0" distR="0">
            <wp:extent cx="257175" cy="257175"/>
            <wp:effectExtent l="0" t="0" r="9525" b="9525"/>
            <wp:docPr id="29" name="图片 29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说明: tool_lo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日志管理、 </w:t>
      </w:r>
      <w:r>
        <w:drawing>
          <wp:inline distT="0" distB="0" distL="0" distR="0">
            <wp:extent cx="200025" cy="200025"/>
            <wp:effectExtent l="0" t="0" r="9525" b="9525"/>
            <wp:docPr id="28" name="图片 28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说明: tool_disk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磁盘管理、 </w:t>
      </w:r>
      <w:r>
        <w:drawing>
          <wp:inline distT="0" distB="0" distL="0" distR="0">
            <wp:extent cx="247650" cy="247650"/>
            <wp:effectExtent l="0" t="0" r="0" b="0"/>
            <wp:docPr id="27" name="图片 27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说明: tool_operation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操作管理、</w:t>
      </w:r>
      <w:r>
        <w:drawing>
          <wp:inline distT="0" distB="0" distL="0" distR="0">
            <wp:extent cx="285750" cy="285750"/>
            <wp:effectExtent l="0" t="0" r="0" b="0"/>
            <wp:docPr id="25" name="图片 25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说明: tool_confi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配置管理、</w:t>
      </w:r>
      <w:r>
        <w:drawing>
          <wp:inline distT="0" distB="0" distL="0" distR="0">
            <wp:extent cx="295275" cy="295275"/>
            <wp:effectExtent l="0" t="0" r="9525" b="9525"/>
            <wp:docPr id="20" name="图片 20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说明: tool_export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数据导出、</w:t>
      </w:r>
      <w:r>
        <w:drawing>
          <wp:inline distT="0" distB="0" distL="0" distR="0">
            <wp:extent cx="304800" cy="304800"/>
            <wp:effectExtent l="0" t="0" r="0" b="0"/>
            <wp:docPr id="19" name="图片 19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说明: 3_tool_info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系统信息。</w:t>
      </w:r>
    </w:p>
    <w:p>
      <w:pPr>
        <w:ind w:left="849" w:leftChars="386" w:firstLine="1"/>
      </w:pPr>
      <w:bookmarkStart w:id="87" w:name="_Toc437861910"/>
      <w:r>
        <w:rPr>
          <w:rFonts w:hint="eastAsia"/>
        </w:rPr>
        <w:t>本栏目设置设备的网络相关参数，包括6个子项目内容：</w:t>
      </w:r>
    </w:p>
    <w:p>
      <w:pPr>
        <w:ind w:left="849" w:leftChars="386" w:firstLine="1"/>
      </w:pPr>
      <w:r>
        <w:rPr>
          <w:rFonts w:hint="eastAsia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ind w:left="849" w:leftChars="386" w:firstLine="1"/>
      </w:pPr>
      <w:r>
        <w:rPr>
          <w:rFonts w:hint="eastAsia"/>
        </w:rPr>
        <w:t>磁盘管理：用于查看磁盘容量及格式化磁盘和外接U盘容量信息</w:t>
      </w:r>
    </w:p>
    <w:p>
      <w:pPr>
        <w:ind w:left="849" w:leftChars="386" w:firstLine="1"/>
      </w:pPr>
      <w:r>
        <w:rPr>
          <w:rFonts w:hint="eastAsia"/>
        </w:rPr>
        <w:t>操作管理:用于菜单停留时长设置、设备语言设置,设备重启按钮。</w:t>
      </w:r>
    </w:p>
    <w:p>
      <w:pPr>
        <w:ind w:left="849" w:leftChars="386" w:firstLine="1"/>
      </w:pPr>
      <w:r>
        <w:rPr>
          <w:rFonts w:hint="eastAsia"/>
        </w:rPr>
        <w:t>配置管理：用于设备参数导出和导入、Gsensor参数值导出</w:t>
      </w:r>
    </w:p>
    <w:p>
      <w:pPr>
        <w:ind w:left="849" w:leftChars="386" w:firstLine="1"/>
      </w:pPr>
      <w:r>
        <w:rPr>
          <w:rFonts w:hint="eastAsia"/>
        </w:rPr>
        <w:t>数据导出：用于录像文件导出，可选择磁盘位置和文件时间截取导出</w:t>
      </w:r>
    </w:p>
    <w:p>
      <w:pPr>
        <w:ind w:left="849" w:leftChars="386" w:firstLine="1"/>
      </w:pPr>
      <w:r>
        <w:rPr>
          <w:rFonts w:hint="eastAsia"/>
        </w:rPr>
        <w:t>系统管理：显示设备固件号信息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62250" cy="20955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19400" cy="21050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24075"/>
            <wp:effectExtent l="0" t="0" r="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838450" cy="21145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2743200" cy="21717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0" distR="0">
            <wp:extent cx="2838450" cy="21717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bookmarkEnd w:id="87"/>
    <w:p/>
    <w:p>
      <w:pPr>
        <w:pStyle w:val="3"/>
        <w:numPr>
          <w:ilvl w:val="1"/>
          <w:numId w:val="1"/>
        </w:numPr>
      </w:pPr>
      <w:bookmarkStart w:id="88" w:name="_Toc39071018"/>
      <w:bookmarkStart w:id="89" w:name="_Toc74670753"/>
      <w:r>
        <w:rPr>
          <w:rFonts w:hint="eastAsia"/>
        </w:rPr>
        <w:t>捷设置菜单</w:t>
      </w:r>
      <w:bookmarkEnd w:id="88"/>
      <w:bookmarkEnd w:id="89"/>
    </w:p>
    <w:p>
      <w:pPr>
        <w:pStyle w:val="12"/>
        <w:ind w:left="425" w:leftChars="193" w:firstLine="1"/>
      </w:pPr>
      <w:r>
        <w:rPr>
          <w:rFonts w:hint="eastAsia"/>
        </w:rPr>
        <w:t>快速配置设备手机号，中心IP等参数注册到平台</w: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</w:rPr>
      </w:pPr>
      <w:r>
        <w:drawing>
          <wp:inline distT="0" distB="0" distL="0" distR="0">
            <wp:extent cx="2867025" cy="2143125"/>
            <wp:effectExtent l="0" t="0" r="9525" b="9525"/>
            <wp:docPr id="4" name="图片 4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说明: C:\Users\yong\Desktop\1\2019-04-29\10002_134907_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0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2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3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bookmarkEnd w:id="90"/>
    <w:p>
      <w:pPr>
        <w:autoSpaceDN w:val="0"/>
        <w:spacing w:line="360" w:lineRule="auto"/>
        <w:ind w:left="562"/>
        <w:rPr>
          <w:rFonts w:cs="宋体" w:asciiTheme="minorEastAsia" w:hAnsiTheme="minorEastAsia"/>
          <w:sz w:val="24"/>
        </w:rPr>
      </w:pPr>
      <w:bookmarkStart w:id="91" w:name="_GoBack"/>
      <w:bookmarkEnd w:id="91"/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type w:val="continuous"/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0002AFF" w:usb1="C000247B" w:usb2="00000009" w:usb3="00000000" w:csb0="200001FF" w:csb1="00000000"/>
  </w:font>
  <w:font w:name="华文细黑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24"/>
      </w:rPr>
      <w:tab/>
    </w:r>
    <w:r>
      <w:rPr>
        <w:sz w:val="24"/>
      </w:rPr>
      <w:tab/>
    </w:r>
    <w:r>
      <w:rPr>
        <w:sz w:val="24"/>
      </w:rPr>
      <w:tab/>
    </w:r>
  </w:p>
  <w:p>
    <w:pPr>
      <w:pStyle w:val="14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3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ascii="等线" w:hAnsi="等线" w:eastAsia="等线" w:cs="等线"/>
        <w:sz w:val="36"/>
        <w:szCs w:val="36"/>
      </w:rPr>
    </w:pPr>
    <w:r>
      <w:rPr>
        <w:rFonts w:hint="eastAsia" w:ascii="等线" w:hAnsi="等线" w:eastAsia="等线" w:cs="等线"/>
        <w:sz w:val="36"/>
        <w:szCs w:val="36"/>
      </w:rPr>
      <w:t>MDVR-M10C</w:t>
    </w:r>
  </w:p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2394"/>
    <w:rsid w:val="00003A90"/>
    <w:rsid w:val="00004D5A"/>
    <w:rsid w:val="000141A1"/>
    <w:rsid w:val="00034A65"/>
    <w:rsid w:val="00040B9E"/>
    <w:rsid w:val="000E3FA2"/>
    <w:rsid w:val="000E4845"/>
    <w:rsid w:val="00123818"/>
    <w:rsid w:val="00147CC1"/>
    <w:rsid w:val="0015431F"/>
    <w:rsid w:val="00156B8E"/>
    <w:rsid w:val="00172FCB"/>
    <w:rsid w:val="00182780"/>
    <w:rsid w:val="001A3B03"/>
    <w:rsid w:val="001B6054"/>
    <w:rsid w:val="001C2394"/>
    <w:rsid w:val="001C47EC"/>
    <w:rsid w:val="001D4BAE"/>
    <w:rsid w:val="001E3606"/>
    <w:rsid w:val="00216062"/>
    <w:rsid w:val="00223303"/>
    <w:rsid w:val="00235565"/>
    <w:rsid w:val="002404D5"/>
    <w:rsid w:val="00253871"/>
    <w:rsid w:val="00254CFA"/>
    <w:rsid w:val="00281F76"/>
    <w:rsid w:val="00282410"/>
    <w:rsid w:val="002A5F9D"/>
    <w:rsid w:val="002B15D9"/>
    <w:rsid w:val="002D7919"/>
    <w:rsid w:val="002F035E"/>
    <w:rsid w:val="002F2589"/>
    <w:rsid w:val="002F4B52"/>
    <w:rsid w:val="00304FEF"/>
    <w:rsid w:val="003075FE"/>
    <w:rsid w:val="00311799"/>
    <w:rsid w:val="00313DAE"/>
    <w:rsid w:val="003351E3"/>
    <w:rsid w:val="00375911"/>
    <w:rsid w:val="00385AD9"/>
    <w:rsid w:val="00391604"/>
    <w:rsid w:val="00391B9D"/>
    <w:rsid w:val="00396684"/>
    <w:rsid w:val="003B2587"/>
    <w:rsid w:val="003C0231"/>
    <w:rsid w:val="003D5674"/>
    <w:rsid w:val="003F622B"/>
    <w:rsid w:val="00401158"/>
    <w:rsid w:val="00436958"/>
    <w:rsid w:val="004502B4"/>
    <w:rsid w:val="00466043"/>
    <w:rsid w:val="0046721F"/>
    <w:rsid w:val="004C41A1"/>
    <w:rsid w:val="004C4342"/>
    <w:rsid w:val="004D4C0B"/>
    <w:rsid w:val="004E2EB0"/>
    <w:rsid w:val="00524F22"/>
    <w:rsid w:val="00524F5E"/>
    <w:rsid w:val="0053191F"/>
    <w:rsid w:val="00552218"/>
    <w:rsid w:val="00563416"/>
    <w:rsid w:val="00564CA5"/>
    <w:rsid w:val="00570468"/>
    <w:rsid w:val="005A26FA"/>
    <w:rsid w:val="00653DD4"/>
    <w:rsid w:val="00656BE6"/>
    <w:rsid w:val="00671DF9"/>
    <w:rsid w:val="00673C91"/>
    <w:rsid w:val="00681CCF"/>
    <w:rsid w:val="00690AC1"/>
    <w:rsid w:val="006935E7"/>
    <w:rsid w:val="006A7C68"/>
    <w:rsid w:val="006F7FB3"/>
    <w:rsid w:val="00721059"/>
    <w:rsid w:val="00722A3A"/>
    <w:rsid w:val="00736EE2"/>
    <w:rsid w:val="00790721"/>
    <w:rsid w:val="007B6D4D"/>
    <w:rsid w:val="007B7E27"/>
    <w:rsid w:val="00820057"/>
    <w:rsid w:val="00840E47"/>
    <w:rsid w:val="00890018"/>
    <w:rsid w:val="008A1BE4"/>
    <w:rsid w:val="008C3AD9"/>
    <w:rsid w:val="008F2270"/>
    <w:rsid w:val="008F390C"/>
    <w:rsid w:val="009023C7"/>
    <w:rsid w:val="00922D6C"/>
    <w:rsid w:val="009A5840"/>
    <w:rsid w:val="009A7D84"/>
    <w:rsid w:val="009E336E"/>
    <w:rsid w:val="00A05F61"/>
    <w:rsid w:val="00A40447"/>
    <w:rsid w:val="00A90131"/>
    <w:rsid w:val="00AA3B73"/>
    <w:rsid w:val="00AF1532"/>
    <w:rsid w:val="00B217B5"/>
    <w:rsid w:val="00B332C7"/>
    <w:rsid w:val="00B85DD6"/>
    <w:rsid w:val="00BA1613"/>
    <w:rsid w:val="00BB54DB"/>
    <w:rsid w:val="00BD1AD8"/>
    <w:rsid w:val="00BD4096"/>
    <w:rsid w:val="00BD4174"/>
    <w:rsid w:val="00C44897"/>
    <w:rsid w:val="00C858DA"/>
    <w:rsid w:val="00C85F2A"/>
    <w:rsid w:val="00C956F4"/>
    <w:rsid w:val="00CA747A"/>
    <w:rsid w:val="00CC1A37"/>
    <w:rsid w:val="00CC5586"/>
    <w:rsid w:val="00CE29A2"/>
    <w:rsid w:val="00CE6B4B"/>
    <w:rsid w:val="00CF3364"/>
    <w:rsid w:val="00D0649B"/>
    <w:rsid w:val="00D47248"/>
    <w:rsid w:val="00D630D7"/>
    <w:rsid w:val="00D803A0"/>
    <w:rsid w:val="00DB1670"/>
    <w:rsid w:val="00DB380B"/>
    <w:rsid w:val="00E16F0A"/>
    <w:rsid w:val="00E34214"/>
    <w:rsid w:val="00E35544"/>
    <w:rsid w:val="00EA5791"/>
    <w:rsid w:val="00EB1B2C"/>
    <w:rsid w:val="00EC1BBA"/>
    <w:rsid w:val="00EE2C11"/>
    <w:rsid w:val="00F446EA"/>
    <w:rsid w:val="00F45F03"/>
    <w:rsid w:val="00F50020"/>
    <w:rsid w:val="00FA6BAE"/>
    <w:rsid w:val="00FB60A4"/>
    <w:rsid w:val="00FC3216"/>
    <w:rsid w:val="00FD69E1"/>
    <w:rsid w:val="00FE2C4B"/>
    <w:rsid w:val="018717E3"/>
    <w:rsid w:val="029C75A5"/>
    <w:rsid w:val="04964239"/>
    <w:rsid w:val="05536272"/>
    <w:rsid w:val="06293758"/>
    <w:rsid w:val="07497F2D"/>
    <w:rsid w:val="07BB1426"/>
    <w:rsid w:val="09967A33"/>
    <w:rsid w:val="0C8A0C17"/>
    <w:rsid w:val="0D6669F3"/>
    <w:rsid w:val="0D8E2C61"/>
    <w:rsid w:val="0DEC10F3"/>
    <w:rsid w:val="0E450938"/>
    <w:rsid w:val="0E5576FA"/>
    <w:rsid w:val="10007F15"/>
    <w:rsid w:val="105765A1"/>
    <w:rsid w:val="105F72B8"/>
    <w:rsid w:val="10716C2E"/>
    <w:rsid w:val="1130230D"/>
    <w:rsid w:val="1177061F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CB77EE3"/>
    <w:rsid w:val="1CC95D0A"/>
    <w:rsid w:val="1DE742BD"/>
    <w:rsid w:val="1E280042"/>
    <w:rsid w:val="1F282B32"/>
    <w:rsid w:val="21604CF7"/>
    <w:rsid w:val="21A6183D"/>
    <w:rsid w:val="233E6D67"/>
    <w:rsid w:val="23572EB3"/>
    <w:rsid w:val="23F515BE"/>
    <w:rsid w:val="2569148A"/>
    <w:rsid w:val="25907AEE"/>
    <w:rsid w:val="25AB2C47"/>
    <w:rsid w:val="25F024F5"/>
    <w:rsid w:val="26522458"/>
    <w:rsid w:val="26731718"/>
    <w:rsid w:val="29573D0E"/>
    <w:rsid w:val="297E1A2A"/>
    <w:rsid w:val="29FE0AD3"/>
    <w:rsid w:val="2BAE7598"/>
    <w:rsid w:val="2C0B2E20"/>
    <w:rsid w:val="2C4C5746"/>
    <w:rsid w:val="2C7C16D8"/>
    <w:rsid w:val="2E067549"/>
    <w:rsid w:val="2EB864A5"/>
    <w:rsid w:val="2EDB2067"/>
    <w:rsid w:val="2F8741CD"/>
    <w:rsid w:val="2F925D61"/>
    <w:rsid w:val="2FF230E2"/>
    <w:rsid w:val="3031652C"/>
    <w:rsid w:val="322F3801"/>
    <w:rsid w:val="32D125AE"/>
    <w:rsid w:val="354718D2"/>
    <w:rsid w:val="36932AEE"/>
    <w:rsid w:val="37257451"/>
    <w:rsid w:val="377C3B86"/>
    <w:rsid w:val="37E37B77"/>
    <w:rsid w:val="386F1CA1"/>
    <w:rsid w:val="38E400CF"/>
    <w:rsid w:val="390308C5"/>
    <w:rsid w:val="390F457C"/>
    <w:rsid w:val="39706AEF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E0572F"/>
    <w:rsid w:val="43116D5A"/>
    <w:rsid w:val="437638AB"/>
    <w:rsid w:val="449C3B79"/>
    <w:rsid w:val="44B9624D"/>
    <w:rsid w:val="45A65C23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9827B6"/>
    <w:rsid w:val="4EEA00DC"/>
    <w:rsid w:val="4F2669C3"/>
    <w:rsid w:val="50254FCD"/>
    <w:rsid w:val="506542B6"/>
    <w:rsid w:val="51055401"/>
    <w:rsid w:val="51533CB2"/>
    <w:rsid w:val="51727016"/>
    <w:rsid w:val="519E6469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BA430A5"/>
    <w:rsid w:val="5C875D4D"/>
    <w:rsid w:val="5CD11664"/>
    <w:rsid w:val="5D0979D0"/>
    <w:rsid w:val="5E5B2711"/>
    <w:rsid w:val="5EF063A5"/>
    <w:rsid w:val="5F0C2645"/>
    <w:rsid w:val="5F113AF8"/>
    <w:rsid w:val="600C4CB2"/>
    <w:rsid w:val="613123EF"/>
    <w:rsid w:val="618E5D50"/>
    <w:rsid w:val="61A449DE"/>
    <w:rsid w:val="62E55080"/>
    <w:rsid w:val="62F87C04"/>
    <w:rsid w:val="63904A9C"/>
    <w:rsid w:val="63BF4119"/>
    <w:rsid w:val="659146A9"/>
    <w:rsid w:val="696568DF"/>
    <w:rsid w:val="6A753892"/>
    <w:rsid w:val="6B1819BC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BC5161"/>
    <w:rsid w:val="71E32870"/>
    <w:rsid w:val="71EB4461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604250"/>
    <w:rsid w:val="7A5C0273"/>
    <w:rsid w:val="7A635989"/>
    <w:rsid w:val="7B225511"/>
    <w:rsid w:val="7B546904"/>
    <w:rsid w:val="7B8B0E2B"/>
    <w:rsid w:val="7BFA7732"/>
    <w:rsid w:val="7BFE742B"/>
    <w:rsid w:val="7DC25F83"/>
    <w:rsid w:val="7DFE20C3"/>
    <w:rsid w:val="7E091A49"/>
    <w:rsid w:val="7E2A2D86"/>
    <w:rsid w:val="7E2D5011"/>
    <w:rsid w:val="7FC06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7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8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8">
    <w:name w:val="heading 7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3">
    <w:name w:val="Default Paragraph Font"/>
    <w:semiHidden/>
    <w:unhideWhenUsed/>
    <w:uiPriority w:val="1"/>
  </w:style>
  <w:style w:type="table" w:default="1" w:styleId="21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2">
    <w:name w:val="Body Text"/>
    <w:basedOn w:val="1"/>
    <w:link w:val="29"/>
    <w:qFormat/>
    <w:uiPriority w:val="0"/>
    <w:pPr>
      <w:spacing w:after="120"/>
    </w:pPr>
  </w:style>
  <w:style w:type="paragraph" w:styleId="13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4">
    <w:name w:val="footer"/>
    <w:basedOn w:val="1"/>
    <w:link w:val="34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7">
    <w:name w:val="Subtitle"/>
    <w:basedOn w:val="1"/>
    <w:next w:val="1"/>
    <w:link w:val="46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8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19">
    <w:name w:val="Title"/>
    <w:basedOn w:val="1"/>
    <w:next w:val="1"/>
    <w:link w:val="45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0">
    <w:name w:val="Body Text First Indent"/>
    <w:basedOn w:val="12"/>
    <w:link w:val="31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2">
    <w:name w:val="Table Grid"/>
    <w:basedOn w:val="2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4">
    <w:name w:val="Strong"/>
    <w:basedOn w:val="23"/>
    <w:qFormat/>
    <w:uiPriority w:val="22"/>
    <w:rPr>
      <w:b/>
      <w:bCs/>
      <w:color w:val="auto"/>
    </w:rPr>
  </w:style>
  <w:style w:type="character" w:styleId="25">
    <w:name w:val="Emphasis"/>
    <w:basedOn w:val="23"/>
    <w:qFormat/>
    <w:uiPriority w:val="20"/>
    <w:rPr>
      <w:i/>
      <w:iCs/>
      <w:color w:val="auto"/>
    </w:rPr>
  </w:style>
  <w:style w:type="character" w:styleId="26">
    <w:name w:val="Hyperlink"/>
    <w:basedOn w:val="23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7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8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29">
    <w:name w:val="正文文本 字符"/>
    <w:basedOn w:val="23"/>
    <w:link w:val="12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0">
    <w:name w:val="正文文本首行缩进 字符"/>
    <w:basedOn w:val="29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首行缩进 字符"/>
    <w:link w:val="20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2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3">
    <w:name w:val="List Paragraph"/>
    <w:basedOn w:val="1"/>
    <w:qFormat/>
    <w:uiPriority w:val="1"/>
    <w:pPr>
      <w:ind w:firstLine="420" w:firstLineChars="200"/>
    </w:pPr>
  </w:style>
  <w:style w:type="character" w:customStyle="1" w:styleId="34">
    <w:name w:val="页脚 字符"/>
    <w:basedOn w:val="23"/>
    <w:link w:val="14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5">
    <w:name w:val="Unresolved Mention"/>
    <w:basedOn w:val="2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6">
    <w:name w:val="标题 1 字符"/>
    <w:basedOn w:val="23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7">
    <w:name w:val="标题 2 字符"/>
    <w:basedOn w:val="23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8">
    <w:name w:val="标题 3 字符"/>
    <w:basedOn w:val="23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39">
    <w:name w:val="标题 4 字符"/>
    <w:basedOn w:val="23"/>
    <w:link w:val="5"/>
    <w:semiHidden/>
    <w:qFormat/>
    <w:uiPriority w:val="9"/>
    <w:rPr>
      <w:i/>
      <w:iCs/>
    </w:rPr>
  </w:style>
  <w:style w:type="character" w:customStyle="1" w:styleId="40">
    <w:name w:val="标题 5 字符"/>
    <w:basedOn w:val="23"/>
    <w:link w:val="6"/>
    <w:semiHidden/>
    <w:qFormat/>
    <w:uiPriority w:val="9"/>
    <w:rPr>
      <w:color w:val="2E75B6" w:themeColor="accent1" w:themeShade="BF"/>
    </w:rPr>
  </w:style>
  <w:style w:type="character" w:customStyle="1" w:styleId="41">
    <w:name w:val="标题 6 字符"/>
    <w:basedOn w:val="23"/>
    <w:link w:val="7"/>
    <w:semiHidden/>
    <w:qFormat/>
    <w:uiPriority w:val="9"/>
    <w:rPr>
      <w:color w:val="1F4E79" w:themeColor="accent1" w:themeShade="80"/>
    </w:rPr>
  </w:style>
  <w:style w:type="character" w:customStyle="1" w:styleId="42">
    <w:name w:val="标题 7 字符"/>
    <w:basedOn w:val="23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3">
    <w:name w:val="标题 8 字符"/>
    <w:basedOn w:val="23"/>
    <w:link w:val="9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标题 9 字符"/>
    <w:basedOn w:val="23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字符"/>
    <w:basedOn w:val="23"/>
    <w:link w:val="19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6">
    <w:name w:val="副标题 字符"/>
    <w:basedOn w:val="23"/>
    <w:link w:val="1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7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8">
    <w:name w:val="Quote"/>
    <w:basedOn w:val="1"/>
    <w:next w:val="1"/>
    <w:link w:val="49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引用 字符"/>
    <w:basedOn w:val="23"/>
    <w:link w:val="4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0">
    <w:name w:val="Intense Quote"/>
    <w:basedOn w:val="1"/>
    <w:next w:val="1"/>
    <w:link w:val="51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1">
    <w:name w:val="明显引用 字符"/>
    <w:basedOn w:val="23"/>
    <w:link w:val="50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不明显强调1"/>
    <w:basedOn w:val="23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3">
    <w:name w:val="明显强调1"/>
    <w:basedOn w:val="23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4">
    <w:name w:val="不明显参考1"/>
    <w:basedOn w:val="23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5">
    <w:name w:val="明显参考1"/>
    <w:basedOn w:val="23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6">
    <w:name w:val="书籍标题1"/>
    <w:basedOn w:val="23"/>
    <w:qFormat/>
    <w:uiPriority w:val="33"/>
    <w:rPr>
      <w:b/>
      <w:bCs/>
      <w:i/>
      <w:iCs/>
      <w:spacing w:val="5"/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5 Char"/>
    <w:qFormat/>
    <w:uiPriority w:val="9"/>
    <w:rPr>
      <w:rFonts w:ascii="华文细黑" w:hAnsi="华文细黑" w:eastAsia="华文细黑" w:cs="华文细黑"/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jpe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jpeg"/><Relationship Id="rId80" Type="http://schemas.openxmlformats.org/officeDocument/2006/relationships/image" Target="media/image75.png"/><Relationship Id="rId8" Type="http://schemas.openxmlformats.org/officeDocument/2006/relationships/image" Target="media/image3.jpe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jpe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jpe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jpe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jpe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jpeg"/><Relationship Id="rId105" Type="http://schemas.openxmlformats.org/officeDocument/2006/relationships/fontTable" Target="fontTable.xml"/><Relationship Id="rId104" Type="http://schemas.openxmlformats.org/officeDocument/2006/relationships/customXml" Target="../customXml/item2.xml"/><Relationship Id="rId103" Type="http://schemas.openxmlformats.org/officeDocument/2006/relationships/numbering" Target="numbering.xml"/><Relationship Id="rId102" Type="http://schemas.openxmlformats.org/officeDocument/2006/relationships/customXml" Target="../customXml/item1.xml"/><Relationship Id="rId101" Type="http://schemas.openxmlformats.org/officeDocument/2006/relationships/image" Target="media/image96.jpeg"/><Relationship Id="rId100" Type="http://schemas.openxmlformats.org/officeDocument/2006/relationships/image" Target="media/image95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0CBCDD5-2BE6-4D9E-91DF-599D891E9A0E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28</Pages>
  <Words>1265</Words>
  <Characters>7216</Characters>
  <Lines>60</Lines>
  <Paragraphs>16</Paragraphs>
  <TotalTime>18</TotalTime>
  <ScaleCrop>false</ScaleCrop>
  <LinksUpToDate>false</LinksUpToDate>
  <CharactersWithSpaces>8465</CharactersWithSpaces>
  <Application>WPS Office_11.1.0.9208_F1E327BC-269C-435d-A152-05C5408002CA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2021-03-12T06:28:00Z</dcterms:created>
  <dc:creator>86136</dc:creator>
  <cp:lastModifiedBy>Administrator</cp:lastModifiedBy>
  <dcterms:modified xsi:type="dcterms:W3CDTF">2022-05-07T11:04:39Z</dcterms:modified>
  <cp:revision>109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  <property fmtid="{D5CDD505-2E9C-101B-9397-08002B2CF9AE}" pid="3" name="ICV">
    <vt:lpwstr>9BBE44D630874E0F9AC6A97D9948E550</vt:lpwstr>
  </property>
</Properties>
</file>